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0887A" w14:textId="0C0FFB5E" w:rsidR="00E067B2" w:rsidRPr="000A0E1D" w:rsidRDefault="000A0E1D" w:rsidP="000A0E1D">
      <w:pPr>
        <w:spacing w:after="0" w:line="312" w:lineRule="auto"/>
        <w:jc w:val="center"/>
        <w:rPr>
          <w:b/>
          <w:sz w:val="28"/>
          <w:szCs w:val="28"/>
        </w:rPr>
      </w:pPr>
      <w:r w:rsidRPr="000A0E1D">
        <w:rPr>
          <w:b/>
          <w:sz w:val="28"/>
          <w:szCs w:val="28"/>
        </w:rPr>
        <w:t>Phụ lục</w:t>
      </w:r>
    </w:p>
    <w:p w14:paraId="5996DFAE" w14:textId="0A0443D3" w:rsidR="000A0E1D" w:rsidRDefault="000A0E1D" w:rsidP="000A0E1D">
      <w:pPr>
        <w:spacing w:after="0" w:line="312" w:lineRule="auto"/>
        <w:jc w:val="center"/>
        <w:rPr>
          <w:i/>
        </w:rPr>
      </w:pPr>
    </w:p>
    <w:tbl>
      <w:tblPr>
        <w:tblStyle w:val="TableGrid1"/>
        <w:tblpPr w:leftFromText="180" w:rightFromText="180" w:vertAnchor="text" w:horzAnchor="margin" w:tblpY="68"/>
        <w:tblW w:w="9493" w:type="dxa"/>
        <w:tblLook w:val="04A0" w:firstRow="1" w:lastRow="0" w:firstColumn="1" w:lastColumn="0" w:noHBand="0" w:noVBand="1"/>
      </w:tblPr>
      <w:tblGrid>
        <w:gridCol w:w="4248"/>
        <w:gridCol w:w="5245"/>
      </w:tblGrid>
      <w:tr w:rsidR="000A0E1D" w:rsidRPr="000A0E1D" w14:paraId="45DC343E" w14:textId="77777777" w:rsidTr="00516BAE">
        <w:tc>
          <w:tcPr>
            <w:tcW w:w="4248" w:type="dxa"/>
          </w:tcPr>
          <w:p w14:paraId="741FF8E3" w14:textId="057E4D16" w:rsidR="000A0E1D" w:rsidRPr="000A0E1D" w:rsidRDefault="000A0E1D" w:rsidP="001D672C">
            <w:pPr>
              <w:spacing w:after="0" w:line="240" w:lineRule="auto"/>
              <w:jc w:val="center"/>
              <w:rPr>
                <w:rFonts w:eastAsia="Times New Roman" w:cs="Times New Roman"/>
                <w:b/>
                <w:szCs w:val="26"/>
                <w:lang w:val="en-AU" w:eastAsia="en-GB"/>
              </w:rPr>
            </w:pPr>
            <w:r>
              <w:rPr>
                <w:rFonts w:eastAsia="Times New Roman" w:cs="Times New Roman"/>
                <w:b/>
                <w:szCs w:val="26"/>
                <w:lang w:val="en-AU" w:eastAsia="en-GB"/>
              </w:rPr>
              <w:t>Ý kiến của EU</w:t>
            </w:r>
          </w:p>
        </w:tc>
        <w:tc>
          <w:tcPr>
            <w:tcW w:w="5245" w:type="dxa"/>
          </w:tcPr>
          <w:p w14:paraId="099C224A" w14:textId="08F4CE87" w:rsidR="000A0E1D" w:rsidRPr="000A0E1D" w:rsidRDefault="000A0E1D" w:rsidP="001D672C">
            <w:pPr>
              <w:spacing w:after="0" w:line="240" w:lineRule="auto"/>
              <w:jc w:val="center"/>
              <w:rPr>
                <w:rFonts w:eastAsia="Times New Roman" w:cs="Times New Roman"/>
                <w:b/>
                <w:szCs w:val="26"/>
                <w:lang w:val="en-AU" w:eastAsia="en-GB"/>
              </w:rPr>
            </w:pPr>
            <w:r w:rsidRPr="000A0E1D">
              <w:rPr>
                <w:rFonts w:eastAsia="Times New Roman" w:cs="Times New Roman"/>
                <w:b/>
                <w:szCs w:val="26"/>
                <w:lang w:val="en-AU" w:eastAsia="en-GB"/>
              </w:rPr>
              <w:t xml:space="preserve">Ý kiến </w:t>
            </w:r>
            <w:r>
              <w:rPr>
                <w:rFonts w:eastAsia="Times New Roman" w:cs="Times New Roman"/>
                <w:b/>
                <w:szCs w:val="26"/>
                <w:lang w:val="en-AU" w:eastAsia="en-GB"/>
              </w:rPr>
              <w:t xml:space="preserve">giải trình </w:t>
            </w:r>
            <w:r w:rsidR="004A6E9F">
              <w:rPr>
                <w:rFonts w:eastAsia="Times New Roman" w:cs="Times New Roman"/>
                <w:b/>
                <w:szCs w:val="26"/>
                <w:lang w:val="en-AU" w:eastAsia="en-GB"/>
              </w:rPr>
              <w:t>của ban soạn thảo</w:t>
            </w:r>
          </w:p>
        </w:tc>
      </w:tr>
      <w:tr w:rsidR="000A0E1D" w:rsidRPr="000A0E1D" w14:paraId="5820065E" w14:textId="77777777" w:rsidTr="00516BAE">
        <w:tc>
          <w:tcPr>
            <w:tcW w:w="4248" w:type="dxa"/>
          </w:tcPr>
          <w:p w14:paraId="2BCD13AE" w14:textId="77777777" w:rsidR="000A0E1D" w:rsidRPr="000A0E1D" w:rsidRDefault="000A0E1D" w:rsidP="001D672C">
            <w:pPr>
              <w:spacing w:after="0" w:line="240" w:lineRule="auto"/>
              <w:jc w:val="both"/>
              <w:rPr>
                <w:rFonts w:eastAsia="Times New Roman" w:cs="Times New Roman"/>
                <w:color w:val="000000"/>
                <w:szCs w:val="26"/>
                <w:lang w:val="en-SG" w:eastAsia="en-GB"/>
              </w:rPr>
            </w:pPr>
            <w:r w:rsidRPr="000A0E1D">
              <w:rPr>
                <w:rFonts w:eastAsia="Times New Roman" w:cs="Times New Roman"/>
                <w:b/>
                <w:bCs/>
                <w:color w:val="000000"/>
                <w:szCs w:val="26"/>
                <w:lang w:val="en-SG" w:eastAsia="en-GB"/>
              </w:rPr>
              <w:t>1) Các quy định chung - Định nghĩa sản phẩm</w:t>
            </w:r>
            <w:r w:rsidRPr="000A0E1D">
              <w:rPr>
                <w:rFonts w:eastAsia="Times New Roman" w:cs="Times New Roman"/>
                <w:color w:val="000000"/>
                <w:szCs w:val="26"/>
                <w:lang w:val="en-SG" w:eastAsia="en-GB"/>
              </w:rPr>
              <w:t xml:space="preserve"> </w:t>
            </w:r>
          </w:p>
          <w:p w14:paraId="62255EA4" w14:textId="1EF0EFE0" w:rsidR="009A2BF3" w:rsidRDefault="000A0E1D" w:rsidP="001D672C">
            <w:pPr>
              <w:tabs>
                <w:tab w:val="num" w:pos="720"/>
              </w:tabs>
              <w:spacing w:after="0" w:line="240" w:lineRule="auto"/>
              <w:jc w:val="both"/>
              <w:rPr>
                <w:rFonts w:eastAsia="Times New Roman" w:cs="Times New Roman"/>
                <w:color w:val="000000"/>
                <w:szCs w:val="26"/>
                <w:lang w:val="en-SG" w:eastAsia="en-GB"/>
              </w:rPr>
            </w:pPr>
            <w:r>
              <w:rPr>
                <w:rFonts w:eastAsia="Times New Roman" w:cs="Times New Roman"/>
                <w:color w:val="000000"/>
                <w:szCs w:val="26"/>
                <w:lang w:val="en-SG" w:eastAsia="en-GB"/>
              </w:rPr>
              <w:t xml:space="preserve">- </w:t>
            </w:r>
            <w:r w:rsidRPr="000A0E1D">
              <w:rPr>
                <w:rFonts w:eastAsia="Times New Roman" w:cs="Times New Roman"/>
                <w:color w:val="000000"/>
                <w:szCs w:val="26"/>
                <w:lang w:val="en-SG" w:eastAsia="en-GB"/>
              </w:rPr>
              <w:t xml:space="preserve">Dự thảo hiện tại đưa ra các định nghĩa chung cho một số danh mục sản phẩm </w:t>
            </w:r>
            <w:r>
              <w:rPr>
                <w:rFonts w:eastAsia="Times New Roman" w:cs="Times New Roman"/>
                <w:color w:val="000000"/>
                <w:szCs w:val="26"/>
                <w:lang w:val="en-SG" w:eastAsia="en-GB"/>
              </w:rPr>
              <w:t xml:space="preserve">còn </w:t>
            </w:r>
            <w:r w:rsidRPr="000A0E1D">
              <w:rPr>
                <w:rFonts w:eastAsia="Times New Roman" w:cs="Times New Roman"/>
                <w:color w:val="000000"/>
                <w:szCs w:val="26"/>
                <w:lang w:val="en-SG" w:eastAsia="en-GB"/>
              </w:rPr>
              <w:t xml:space="preserve">hạn chế, trong khi nhiều loại đồ uống có cồn </w:t>
            </w:r>
            <w:r>
              <w:rPr>
                <w:rFonts w:eastAsia="Times New Roman" w:cs="Times New Roman"/>
                <w:color w:val="000000"/>
                <w:szCs w:val="26"/>
                <w:lang w:val="en-SG" w:eastAsia="en-GB"/>
              </w:rPr>
              <w:t xml:space="preserve">chính </w:t>
            </w:r>
            <w:r w:rsidRPr="000A0E1D">
              <w:rPr>
                <w:rFonts w:eastAsia="Times New Roman" w:cs="Times New Roman"/>
                <w:color w:val="000000"/>
                <w:szCs w:val="26"/>
                <w:lang w:val="en-SG" w:eastAsia="en-GB"/>
              </w:rPr>
              <w:t>được quốc tế công nhận và giao dịch rộng rãi (như whisky, rum, tequila, rượu mùi, rượu gin, đồ uống pha sẵn RTD và sản phẩm khai vị) vẫn chưa được định nghĩa.</w:t>
            </w:r>
            <w:r w:rsidR="007E5B45">
              <w:rPr>
                <w:rFonts w:eastAsia="Times New Roman" w:cs="Times New Roman"/>
                <w:color w:val="000000"/>
                <w:szCs w:val="26"/>
                <w:lang w:val="en-SG" w:eastAsia="en-GB"/>
              </w:rPr>
              <w:t xml:space="preserve"> </w:t>
            </w:r>
            <w:r w:rsidRPr="000A0E1D">
              <w:rPr>
                <w:rFonts w:eastAsia="Times New Roman" w:cs="Times New Roman"/>
                <w:color w:val="000000"/>
                <w:szCs w:val="26"/>
                <w:lang w:val="en-SG" w:eastAsia="en-GB"/>
              </w:rPr>
              <w:t>Sự thiếu vắng này có nguy cơ gây ra sự không chắc chắn trong phân loại h</w:t>
            </w:r>
            <w:r w:rsidR="009A2BF3">
              <w:rPr>
                <w:rFonts w:eastAsia="Times New Roman" w:cs="Times New Roman"/>
                <w:color w:val="000000"/>
                <w:szCs w:val="26"/>
                <w:lang w:val="en-SG" w:eastAsia="en-GB"/>
              </w:rPr>
              <w:t xml:space="preserve">ải quan và đánh giá sự phù hợp </w:t>
            </w:r>
            <w:r w:rsidR="009A2BF3">
              <w:t xml:space="preserve">do cả doanh nghiệp và cơ quan quản lý đều không có một tham chiếu kỹ thuật chính thức. EU đề nghị các cơ quan Việt Nam cân nhắc ban hành một bộ định nghĩa toàn diện hơn, bao quát tất cả các loại rượu mạnh chủ yếu đang được giao dịch quốc tế, đặc biệt là trên thị trường Việt Nam. </w:t>
            </w:r>
          </w:p>
          <w:p w14:paraId="32E83C62" w14:textId="1C2F36CC" w:rsidR="000A0E1D" w:rsidRDefault="000A0E1D" w:rsidP="001D672C">
            <w:pPr>
              <w:tabs>
                <w:tab w:val="num" w:pos="720"/>
              </w:tabs>
              <w:spacing w:after="0" w:line="240" w:lineRule="auto"/>
              <w:jc w:val="both"/>
              <w:rPr>
                <w:rFonts w:eastAsia="Times New Roman" w:cs="Times New Roman"/>
                <w:color w:val="000000"/>
                <w:szCs w:val="26"/>
                <w:lang w:val="en-SG" w:eastAsia="en-GB"/>
              </w:rPr>
            </w:pPr>
            <w:r w:rsidRPr="000A0E1D">
              <w:rPr>
                <w:rFonts w:eastAsia="Times New Roman" w:cs="Times New Roman"/>
                <w:color w:val="000000"/>
                <w:szCs w:val="26"/>
                <w:lang w:val="en-SG" w:eastAsia="en-GB"/>
              </w:rPr>
              <w:t xml:space="preserve">EU đề nghị Việt Nam cân nhắc </w:t>
            </w:r>
            <w:r w:rsidR="009A2BF3">
              <w:rPr>
                <w:rFonts w:eastAsia="Times New Roman" w:cs="Times New Roman"/>
                <w:color w:val="000000"/>
                <w:szCs w:val="26"/>
                <w:lang w:val="en-SG" w:eastAsia="en-GB"/>
              </w:rPr>
              <w:t xml:space="preserve">đưa ra </w:t>
            </w:r>
            <w:r w:rsidRPr="000A0E1D">
              <w:rPr>
                <w:rFonts w:eastAsia="Times New Roman" w:cs="Times New Roman"/>
                <w:color w:val="000000"/>
                <w:szCs w:val="26"/>
                <w:lang w:val="en-SG" w:eastAsia="en-GB"/>
              </w:rPr>
              <w:t>bộ định nghĩa toàn diện hơn, có thể dựa trên Quy định (EU) 2019/787.</w:t>
            </w:r>
          </w:p>
          <w:p w14:paraId="4B973DDF" w14:textId="19EE182B" w:rsidR="000A0E1D" w:rsidRPr="000A0E1D" w:rsidRDefault="00195039" w:rsidP="001D672C">
            <w:pPr>
              <w:tabs>
                <w:tab w:val="num" w:pos="720"/>
              </w:tabs>
              <w:spacing w:after="0" w:line="240" w:lineRule="auto"/>
              <w:jc w:val="both"/>
              <w:rPr>
                <w:rFonts w:eastAsia="Times New Roman" w:cs="Times New Roman"/>
                <w:color w:val="000000"/>
                <w:szCs w:val="26"/>
                <w:lang w:val="en-SG" w:eastAsia="en-GB"/>
              </w:rPr>
            </w:pPr>
            <w:r>
              <w:rPr>
                <w:rFonts w:eastAsia="Times New Roman" w:cs="Times New Roman"/>
                <w:color w:val="000000"/>
                <w:szCs w:val="26"/>
                <w:lang w:val="en-SG" w:eastAsia="en-GB"/>
              </w:rPr>
              <w:t xml:space="preserve">- </w:t>
            </w:r>
            <w:r w:rsidR="000A0E1D" w:rsidRPr="000A0E1D">
              <w:rPr>
                <w:rFonts w:eastAsia="Times New Roman" w:cs="Times New Roman"/>
                <w:color w:val="000000"/>
                <w:szCs w:val="26"/>
                <w:lang w:val="en-SG" w:eastAsia="en-GB"/>
              </w:rPr>
              <w:t>EU quan ngại về một số định nghĩa hiện có:</w:t>
            </w:r>
          </w:p>
          <w:p w14:paraId="042D7FEA" w14:textId="3439246D" w:rsidR="000A0E1D" w:rsidRDefault="00195039" w:rsidP="001D672C">
            <w:pPr>
              <w:spacing w:after="0" w:line="240" w:lineRule="auto"/>
              <w:jc w:val="both"/>
              <w:rPr>
                <w:rFonts w:eastAsia="Times New Roman" w:cs="Times New Roman"/>
                <w:color w:val="000000"/>
                <w:szCs w:val="26"/>
                <w:lang w:val="en-SG" w:eastAsia="en-GB"/>
              </w:rPr>
            </w:pPr>
            <w:r>
              <w:rPr>
                <w:rFonts w:eastAsia="Times New Roman" w:cs="Times New Roman"/>
                <w:color w:val="000000"/>
                <w:szCs w:val="26"/>
                <w:lang w:val="en-SG" w:eastAsia="en-GB"/>
              </w:rPr>
              <w:t xml:space="preserve">+ </w:t>
            </w:r>
            <w:r w:rsidR="000A0E1D" w:rsidRPr="000A0E1D">
              <w:rPr>
                <w:rFonts w:eastAsia="Times New Roman" w:cs="Times New Roman"/>
                <w:color w:val="000000"/>
                <w:szCs w:val="26"/>
                <w:lang w:val="en-SG" w:eastAsia="en-GB"/>
              </w:rPr>
              <w:t xml:space="preserve">Định nghĩa về rượu mạnh (Điều 3.6) thiếu </w:t>
            </w:r>
            <w:r w:rsidR="00FC5DAA">
              <w:rPr>
                <w:rFonts w:eastAsia="Times New Roman" w:cs="Times New Roman"/>
                <w:color w:val="000000"/>
                <w:szCs w:val="26"/>
                <w:lang w:val="en-SG" w:eastAsia="en-GB"/>
              </w:rPr>
              <w:t>công đoạn</w:t>
            </w:r>
            <w:r w:rsidR="000A0E1D" w:rsidRPr="000A0E1D">
              <w:rPr>
                <w:rFonts w:eastAsia="Times New Roman" w:cs="Times New Roman"/>
                <w:color w:val="000000"/>
                <w:szCs w:val="26"/>
                <w:lang w:val="en-SG" w:eastAsia="en-GB"/>
              </w:rPr>
              <w:t xml:space="preserve"> quan trọng như ngâm ủ nguyên liệu thực vật trong </w:t>
            </w:r>
            <w:r w:rsidR="00FC5DAA">
              <w:rPr>
                <w:rFonts w:eastAsia="Times New Roman" w:cs="Times New Roman"/>
                <w:color w:val="000000"/>
                <w:szCs w:val="26"/>
                <w:lang w:val="en-SG" w:eastAsia="en-GB"/>
              </w:rPr>
              <w:t>rượu etylic</w:t>
            </w:r>
            <w:r w:rsidR="000A0E1D" w:rsidRPr="000A0E1D">
              <w:rPr>
                <w:rFonts w:eastAsia="Times New Roman" w:cs="Times New Roman"/>
                <w:color w:val="000000"/>
                <w:szCs w:val="26"/>
                <w:lang w:val="en-SG" w:eastAsia="en-GB"/>
              </w:rPr>
              <w:t>.</w:t>
            </w:r>
          </w:p>
          <w:p w14:paraId="54495BDE" w14:textId="77777777" w:rsidR="00122CBA" w:rsidRDefault="00122CBA" w:rsidP="001D672C">
            <w:pPr>
              <w:spacing w:after="0" w:line="240" w:lineRule="auto"/>
              <w:jc w:val="both"/>
              <w:rPr>
                <w:rFonts w:eastAsia="Times New Roman" w:cs="Times New Roman"/>
                <w:color w:val="000000"/>
                <w:szCs w:val="26"/>
                <w:lang w:val="en-SG" w:eastAsia="en-GB"/>
              </w:rPr>
            </w:pPr>
          </w:p>
          <w:p w14:paraId="1D5641B8" w14:textId="77777777" w:rsidR="00122CBA" w:rsidRDefault="00122CBA" w:rsidP="001D672C">
            <w:pPr>
              <w:spacing w:after="0" w:line="240" w:lineRule="auto"/>
              <w:jc w:val="both"/>
              <w:rPr>
                <w:rFonts w:eastAsia="Times New Roman" w:cs="Times New Roman"/>
                <w:color w:val="000000"/>
                <w:szCs w:val="26"/>
                <w:lang w:val="en-SG" w:eastAsia="en-GB"/>
              </w:rPr>
            </w:pPr>
          </w:p>
          <w:p w14:paraId="1124032B" w14:textId="77777777" w:rsidR="00122CBA" w:rsidRDefault="00122CBA" w:rsidP="001D672C">
            <w:pPr>
              <w:spacing w:after="0" w:line="240" w:lineRule="auto"/>
              <w:jc w:val="both"/>
              <w:rPr>
                <w:rFonts w:eastAsia="Times New Roman" w:cs="Times New Roman"/>
                <w:color w:val="000000"/>
                <w:szCs w:val="26"/>
                <w:lang w:val="en-SG" w:eastAsia="en-GB"/>
              </w:rPr>
            </w:pPr>
          </w:p>
          <w:p w14:paraId="2D9A3B80" w14:textId="77777777" w:rsidR="00122CBA" w:rsidRDefault="00122CBA" w:rsidP="001D672C">
            <w:pPr>
              <w:spacing w:after="0" w:line="240" w:lineRule="auto"/>
              <w:jc w:val="both"/>
              <w:rPr>
                <w:rFonts w:eastAsia="Times New Roman" w:cs="Times New Roman"/>
                <w:color w:val="000000"/>
                <w:szCs w:val="26"/>
                <w:lang w:val="en-SG" w:eastAsia="en-GB"/>
              </w:rPr>
            </w:pPr>
          </w:p>
          <w:p w14:paraId="10E95DCB" w14:textId="77777777" w:rsidR="00122CBA" w:rsidRDefault="00122CBA" w:rsidP="001D672C">
            <w:pPr>
              <w:spacing w:after="0" w:line="240" w:lineRule="auto"/>
              <w:jc w:val="both"/>
              <w:rPr>
                <w:rFonts w:eastAsia="Times New Roman" w:cs="Times New Roman"/>
                <w:color w:val="000000"/>
                <w:szCs w:val="26"/>
                <w:lang w:val="en-SG" w:eastAsia="en-GB"/>
              </w:rPr>
            </w:pPr>
          </w:p>
          <w:p w14:paraId="63BFE260" w14:textId="77777777" w:rsidR="00122CBA" w:rsidRDefault="00122CBA" w:rsidP="001D672C">
            <w:pPr>
              <w:spacing w:after="0" w:line="240" w:lineRule="auto"/>
              <w:jc w:val="both"/>
              <w:rPr>
                <w:rFonts w:eastAsia="Times New Roman" w:cs="Times New Roman"/>
                <w:color w:val="000000"/>
                <w:szCs w:val="26"/>
                <w:lang w:val="en-SG" w:eastAsia="en-GB"/>
              </w:rPr>
            </w:pPr>
          </w:p>
          <w:p w14:paraId="535C6E77" w14:textId="77777777" w:rsidR="00122CBA" w:rsidRDefault="00122CBA" w:rsidP="001D672C">
            <w:pPr>
              <w:spacing w:after="0" w:line="240" w:lineRule="auto"/>
              <w:jc w:val="both"/>
              <w:rPr>
                <w:rFonts w:eastAsia="Times New Roman" w:cs="Times New Roman"/>
                <w:color w:val="000000"/>
                <w:szCs w:val="26"/>
                <w:lang w:val="en-SG" w:eastAsia="en-GB"/>
              </w:rPr>
            </w:pPr>
          </w:p>
          <w:p w14:paraId="1C06B329" w14:textId="77777777" w:rsidR="00122CBA" w:rsidRDefault="00122CBA" w:rsidP="001D672C">
            <w:pPr>
              <w:spacing w:after="0" w:line="240" w:lineRule="auto"/>
              <w:jc w:val="both"/>
              <w:rPr>
                <w:rFonts w:eastAsia="Times New Roman" w:cs="Times New Roman"/>
                <w:color w:val="000000"/>
                <w:szCs w:val="26"/>
                <w:lang w:val="en-SG" w:eastAsia="en-GB"/>
              </w:rPr>
            </w:pPr>
          </w:p>
          <w:p w14:paraId="4813DCE6" w14:textId="77777777" w:rsidR="00122CBA" w:rsidRDefault="00122CBA" w:rsidP="001D672C">
            <w:pPr>
              <w:spacing w:after="0" w:line="240" w:lineRule="auto"/>
              <w:jc w:val="both"/>
              <w:rPr>
                <w:rFonts w:eastAsia="Times New Roman" w:cs="Times New Roman"/>
                <w:color w:val="000000"/>
                <w:szCs w:val="26"/>
                <w:lang w:val="en-SG" w:eastAsia="en-GB"/>
              </w:rPr>
            </w:pPr>
          </w:p>
          <w:p w14:paraId="3D0E3574" w14:textId="77777777" w:rsidR="00122CBA" w:rsidRDefault="00122CBA" w:rsidP="001D672C">
            <w:pPr>
              <w:spacing w:after="0" w:line="240" w:lineRule="auto"/>
              <w:jc w:val="both"/>
              <w:rPr>
                <w:rFonts w:eastAsia="Times New Roman" w:cs="Times New Roman"/>
                <w:color w:val="000000"/>
                <w:szCs w:val="26"/>
                <w:lang w:val="en-SG" w:eastAsia="en-GB"/>
              </w:rPr>
            </w:pPr>
          </w:p>
          <w:p w14:paraId="65256B12" w14:textId="77777777" w:rsidR="00122CBA" w:rsidRPr="000A0E1D" w:rsidRDefault="00122CBA" w:rsidP="001D672C">
            <w:pPr>
              <w:spacing w:after="0" w:line="240" w:lineRule="auto"/>
              <w:jc w:val="both"/>
              <w:rPr>
                <w:rFonts w:eastAsia="Times New Roman" w:cs="Times New Roman"/>
                <w:color w:val="000000"/>
                <w:szCs w:val="26"/>
                <w:lang w:val="en-SG" w:eastAsia="en-GB"/>
              </w:rPr>
            </w:pPr>
          </w:p>
          <w:p w14:paraId="5CC8A2BE" w14:textId="77777777" w:rsidR="001D672C" w:rsidRDefault="001D672C" w:rsidP="001D672C">
            <w:pPr>
              <w:spacing w:after="0" w:line="240" w:lineRule="auto"/>
              <w:jc w:val="both"/>
              <w:rPr>
                <w:rFonts w:eastAsia="Times New Roman" w:cs="Times New Roman"/>
                <w:color w:val="000000"/>
                <w:szCs w:val="26"/>
                <w:lang w:val="en-SG" w:eastAsia="en-GB"/>
              </w:rPr>
            </w:pPr>
          </w:p>
          <w:p w14:paraId="181848BD" w14:textId="77777777" w:rsidR="001D672C" w:rsidRDefault="001D672C" w:rsidP="001D672C">
            <w:pPr>
              <w:spacing w:after="0" w:line="240" w:lineRule="auto"/>
              <w:jc w:val="both"/>
              <w:rPr>
                <w:rFonts w:eastAsia="Times New Roman" w:cs="Times New Roman"/>
                <w:color w:val="000000"/>
                <w:szCs w:val="26"/>
                <w:lang w:val="en-SG" w:eastAsia="en-GB"/>
              </w:rPr>
            </w:pPr>
          </w:p>
          <w:p w14:paraId="04D92E2A" w14:textId="1F672D80" w:rsidR="000A0E1D" w:rsidRDefault="00122CBA" w:rsidP="001D672C">
            <w:pPr>
              <w:spacing w:after="0" w:line="240" w:lineRule="auto"/>
              <w:jc w:val="both"/>
              <w:rPr>
                <w:rFonts w:eastAsia="Times New Roman" w:cs="Times New Roman"/>
                <w:color w:val="000000"/>
                <w:szCs w:val="26"/>
                <w:lang w:val="en-SG" w:eastAsia="en-GB"/>
              </w:rPr>
            </w:pPr>
            <w:r>
              <w:rPr>
                <w:rFonts w:eastAsia="Times New Roman" w:cs="Times New Roman"/>
                <w:color w:val="000000"/>
                <w:szCs w:val="26"/>
                <w:lang w:val="en-SG" w:eastAsia="en-GB"/>
              </w:rPr>
              <w:t xml:space="preserve">+ </w:t>
            </w:r>
            <w:r w:rsidR="000A0E1D" w:rsidRPr="000A0E1D">
              <w:rPr>
                <w:rFonts w:eastAsia="Times New Roman" w:cs="Times New Roman"/>
                <w:color w:val="000000"/>
                <w:szCs w:val="26"/>
                <w:lang w:val="en-SG" w:eastAsia="en-GB"/>
              </w:rPr>
              <w:t>Định nghĩa rượu Vodka (Điều 3.6.1.2) là chưa chính xác.</w:t>
            </w:r>
          </w:p>
          <w:p w14:paraId="2B3CBE18" w14:textId="77777777" w:rsidR="00C95319" w:rsidRDefault="00C95319" w:rsidP="001D672C">
            <w:pPr>
              <w:spacing w:after="0" w:line="240" w:lineRule="auto"/>
              <w:jc w:val="both"/>
              <w:rPr>
                <w:rFonts w:eastAsia="Times New Roman" w:cs="Times New Roman"/>
                <w:color w:val="000000"/>
                <w:szCs w:val="26"/>
                <w:lang w:val="en-SG" w:eastAsia="en-GB"/>
              </w:rPr>
            </w:pPr>
          </w:p>
          <w:p w14:paraId="54557197" w14:textId="77777777" w:rsidR="00C95319" w:rsidRDefault="00C95319" w:rsidP="001D672C">
            <w:pPr>
              <w:spacing w:after="0" w:line="240" w:lineRule="auto"/>
              <w:jc w:val="both"/>
              <w:rPr>
                <w:rFonts w:eastAsia="Times New Roman" w:cs="Times New Roman"/>
                <w:color w:val="000000"/>
                <w:szCs w:val="26"/>
                <w:lang w:val="en-SG" w:eastAsia="en-GB"/>
              </w:rPr>
            </w:pPr>
          </w:p>
          <w:p w14:paraId="6CF383A5" w14:textId="77777777" w:rsidR="00C95319" w:rsidRDefault="00C95319" w:rsidP="001D672C">
            <w:pPr>
              <w:spacing w:after="0" w:line="240" w:lineRule="auto"/>
              <w:jc w:val="both"/>
              <w:rPr>
                <w:rFonts w:eastAsia="Times New Roman" w:cs="Times New Roman"/>
                <w:color w:val="000000"/>
                <w:szCs w:val="26"/>
                <w:lang w:val="en-SG" w:eastAsia="en-GB"/>
              </w:rPr>
            </w:pPr>
          </w:p>
          <w:p w14:paraId="550E5052" w14:textId="77777777" w:rsidR="00C95319" w:rsidRDefault="00C95319" w:rsidP="001D672C">
            <w:pPr>
              <w:spacing w:after="0" w:line="240" w:lineRule="auto"/>
              <w:jc w:val="both"/>
              <w:rPr>
                <w:rFonts w:eastAsia="Times New Roman" w:cs="Times New Roman"/>
                <w:color w:val="000000"/>
                <w:szCs w:val="26"/>
                <w:lang w:val="en-SG" w:eastAsia="en-GB"/>
              </w:rPr>
            </w:pPr>
          </w:p>
          <w:p w14:paraId="212C2B8A" w14:textId="77777777" w:rsidR="00C95319" w:rsidRPr="000A0E1D" w:rsidRDefault="00C95319" w:rsidP="001D672C">
            <w:pPr>
              <w:spacing w:after="0" w:line="240" w:lineRule="auto"/>
              <w:jc w:val="both"/>
              <w:rPr>
                <w:rFonts w:eastAsia="Times New Roman" w:cs="Times New Roman"/>
                <w:color w:val="000000"/>
                <w:szCs w:val="26"/>
                <w:lang w:val="en-SG" w:eastAsia="en-GB"/>
              </w:rPr>
            </w:pPr>
          </w:p>
          <w:p w14:paraId="547DF123" w14:textId="0FFDA5AC" w:rsidR="000A0E1D" w:rsidRDefault="00284D58" w:rsidP="001D672C">
            <w:pPr>
              <w:spacing w:after="0" w:line="240" w:lineRule="auto"/>
              <w:jc w:val="both"/>
              <w:rPr>
                <w:rFonts w:eastAsia="Times New Roman" w:cs="Times New Roman"/>
                <w:color w:val="000000"/>
                <w:szCs w:val="26"/>
                <w:lang w:val="en-SG" w:eastAsia="en-GB"/>
              </w:rPr>
            </w:pPr>
            <w:r>
              <w:rPr>
                <w:rFonts w:eastAsia="Times New Roman" w:cs="Times New Roman"/>
                <w:color w:val="000000"/>
                <w:szCs w:val="26"/>
                <w:lang w:val="en-SG" w:eastAsia="en-GB"/>
              </w:rPr>
              <w:t xml:space="preserve">+ </w:t>
            </w:r>
            <w:r w:rsidR="000A0E1D" w:rsidRPr="000A0E1D">
              <w:rPr>
                <w:rFonts w:eastAsia="Times New Roman" w:cs="Times New Roman"/>
                <w:color w:val="000000"/>
                <w:szCs w:val="26"/>
                <w:lang w:val="en-SG" w:eastAsia="en-GB"/>
              </w:rPr>
              <w:t>Định nghĩa London gin (Điều 3.6.7) gây nghi ngờ về tính phù hợp của các sản phẩm gin hương bách tùng khác.</w:t>
            </w:r>
          </w:p>
          <w:p w14:paraId="6BA1B473" w14:textId="77777777" w:rsidR="00C95319" w:rsidRDefault="00C95319" w:rsidP="001D672C">
            <w:pPr>
              <w:spacing w:after="0" w:line="240" w:lineRule="auto"/>
              <w:jc w:val="both"/>
              <w:rPr>
                <w:rFonts w:eastAsia="Times New Roman" w:cs="Times New Roman"/>
                <w:color w:val="000000"/>
                <w:szCs w:val="26"/>
                <w:lang w:val="en-SG" w:eastAsia="en-GB"/>
              </w:rPr>
            </w:pPr>
          </w:p>
          <w:p w14:paraId="35948289" w14:textId="77777777" w:rsidR="00C95319" w:rsidRDefault="00C95319" w:rsidP="001D672C">
            <w:pPr>
              <w:spacing w:after="0" w:line="240" w:lineRule="auto"/>
              <w:jc w:val="both"/>
              <w:rPr>
                <w:rFonts w:eastAsia="Times New Roman" w:cs="Times New Roman"/>
                <w:color w:val="000000"/>
                <w:szCs w:val="26"/>
                <w:lang w:val="en-SG" w:eastAsia="en-GB"/>
              </w:rPr>
            </w:pPr>
          </w:p>
          <w:p w14:paraId="1D6084D5" w14:textId="77777777" w:rsidR="00C95319" w:rsidRDefault="00C95319" w:rsidP="001D672C">
            <w:pPr>
              <w:spacing w:after="0" w:line="240" w:lineRule="auto"/>
              <w:jc w:val="both"/>
              <w:rPr>
                <w:rFonts w:eastAsia="Times New Roman" w:cs="Times New Roman"/>
                <w:color w:val="000000"/>
                <w:szCs w:val="26"/>
                <w:lang w:val="en-SG" w:eastAsia="en-GB"/>
              </w:rPr>
            </w:pPr>
          </w:p>
          <w:p w14:paraId="6EAB3EE0" w14:textId="77777777" w:rsidR="00C95319" w:rsidRDefault="00C95319" w:rsidP="001D672C">
            <w:pPr>
              <w:spacing w:after="0" w:line="240" w:lineRule="auto"/>
              <w:jc w:val="both"/>
              <w:rPr>
                <w:rFonts w:eastAsia="Times New Roman" w:cs="Times New Roman"/>
                <w:color w:val="000000"/>
                <w:szCs w:val="26"/>
                <w:lang w:val="en-SG" w:eastAsia="en-GB"/>
              </w:rPr>
            </w:pPr>
          </w:p>
          <w:p w14:paraId="6E300667" w14:textId="77777777" w:rsidR="00A24DE2" w:rsidRDefault="00A24DE2" w:rsidP="001D672C">
            <w:pPr>
              <w:spacing w:after="0" w:line="240" w:lineRule="auto"/>
              <w:jc w:val="both"/>
              <w:rPr>
                <w:rFonts w:eastAsia="Times New Roman" w:cs="Times New Roman"/>
                <w:color w:val="000000"/>
                <w:szCs w:val="26"/>
                <w:lang w:val="en-SG" w:eastAsia="en-GB"/>
              </w:rPr>
            </w:pPr>
          </w:p>
          <w:p w14:paraId="7E98A061" w14:textId="3466131F" w:rsidR="000A0E1D" w:rsidRDefault="00284D58" w:rsidP="001D672C">
            <w:pPr>
              <w:tabs>
                <w:tab w:val="num" w:pos="720"/>
              </w:tabs>
              <w:spacing w:after="0" w:line="240" w:lineRule="auto"/>
              <w:jc w:val="both"/>
              <w:rPr>
                <w:rFonts w:eastAsia="Times New Roman" w:cs="Times New Roman"/>
                <w:color w:val="000000"/>
                <w:szCs w:val="26"/>
                <w:lang w:val="en-SG" w:eastAsia="en-GB"/>
              </w:rPr>
            </w:pPr>
            <w:r>
              <w:rPr>
                <w:rFonts w:eastAsia="Times New Roman" w:cs="Times New Roman"/>
                <w:color w:val="000000"/>
                <w:szCs w:val="26"/>
                <w:lang w:val="en-SG" w:eastAsia="en-GB"/>
              </w:rPr>
              <w:t xml:space="preserve">+ </w:t>
            </w:r>
            <w:r w:rsidR="000A0E1D" w:rsidRPr="000A0E1D">
              <w:rPr>
                <w:rFonts w:eastAsia="Times New Roman" w:cs="Times New Roman"/>
                <w:color w:val="000000"/>
                <w:szCs w:val="26"/>
                <w:lang w:val="en-SG" w:eastAsia="en-GB"/>
              </w:rPr>
              <w:t xml:space="preserve">Đối với rượu vang (Điều 3.4 và 3.5): Định nghĩa chưa đủ chính xác. Mức độ cồn thực tế tối thiểu 8,5% </w:t>
            </w:r>
            <w:r w:rsidR="0053750D">
              <w:rPr>
                <w:rFonts w:eastAsia="Times New Roman" w:cs="Times New Roman"/>
                <w:color w:val="000000"/>
                <w:szCs w:val="26"/>
                <w:lang w:val="en-SG" w:eastAsia="en-GB"/>
              </w:rPr>
              <w:t xml:space="preserve">thể tích </w:t>
            </w:r>
            <w:r w:rsidR="000A0E1D" w:rsidRPr="000A0E1D">
              <w:rPr>
                <w:rFonts w:eastAsia="Times New Roman" w:cs="Times New Roman"/>
                <w:color w:val="000000"/>
                <w:szCs w:val="26"/>
                <w:lang w:val="en-SG" w:eastAsia="en-GB"/>
              </w:rPr>
              <w:t>đang hạn chế quyền tiếp cận của nhiều loại rượu vang ngọt EU có hàm lượng đường dư cao nhưng độ cồn thấp hơn.</w:t>
            </w:r>
          </w:p>
          <w:p w14:paraId="20AE026A" w14:textId="77777777" w:rsidR="00ED70E9" w:rsidRDefault="00ED70E9" w:rsidP="001D672C">
            <w:pPr>
              <w:tabs>
                <w:tab w:val="num" w:pos="720"/>
              </w:tabs>
              <w:spacing w:after="0" w:line="240" w:lineRule="auto"/>
              <w:jc w:val="both"/>
              <w:rPr>
                <w:rFonts w:eastAsia="Times New Roman" w:cs="Times New Roman"/>
                <w:color w:val="000000"/>
                <w:szCs w:val="26"/>
                <w:lang w:val="en-SG" w:eastAsia="en-GB"/>
              </w:rPr>
            </w:pPr>
          </w:p>
          <w:p w14:paraId="4E9F7080" w14:textId="77777777" w:rsidR="00ED70E9" w:rsidRDefault="00ED70E9" w:rsidP="001D672C">
            <w:pPr>
              <w:tabs>
                <w:tab w:val="num" w:pos="720"/>
              </w:tabs>
              <w:spacing w:after="0" w:line="240" w:lineRule="auto"/>
              <w:jc w:val="both"/>
              <w:rPr>
                <w:rFonts w:eastAsia="Times New Roman" w:cs="Times New Roman"/>
                <w:color w:val="000000"/>
                <w:szCs w:val="26"/>
                <w:lang w:val="en-SG" w:eastAsia="en-GB"/>
              </w:rPr>
            </w:pPr>
          </w:p>
          <w:p w14:paraId="55ABD017" w14:textId="77777777" w:rsidR="00ED70E9" w:rsidRDefault="00ED70E9" w:rsidP="001D672C">
            <w:pPr>
              <w:tabs>
                <w:tab w:val="num" w:pos="720"/>
              </w:tabs>
              <w:spacing w:after="0" w:line="240" w:lineRule="auto"/>
              <w:jc w:val="both"/>
              <w:rPr>
                <w:rFonts w:eastAsia="Times New Roman" w:cs="Times New Roman"/>
                <w:color w:val="000000"/>
                <w:szCs w:val="26"/>
                <w:lang w:val="en-SG" w:eastAsia="en-GB"/>
              </w:rPr>
            </w:pPr>
          </w:p>
          <w:p w14:paraId="3B5AEA48" w14:textId="77777777" w:rsidR="00ED70E9" w:rsidRDefault="00ED70E9" w:rsidP="001D672C">
            <w:pPr>
              <w:tabs>
                <w:tab w:val="num" w:pos="720"/>
              </w:tabs>
              <w:spacing w:after="0" w:line="240" w:lineRule="auto"/>
              <w:jc w:val="both"/>
              <w:rPr>
                <w:rFonts w:eastAsia="Times New Roman" w:cs="Times New Roman"/>
                <w:color w:val="000000"/>
                <w:szCs w:val="26"/>
                <w:lang w:val="en-SG" w:eastAsia="en-GB"/>
              </w:rPr>
            </w:pPr>
          </w:p>
          <w:p w14:paraId="162A464B" w14:textId="77777777" w:rsidR="001304BE" w:rsidRDefault="001304BE" w:rsidP="001D672C">
            <w:pPr>
              <w:tabs>
                <w:tab w:val="num" w:pos="720"/>
              </w:tabs>
              <w:spacing w:after="0" w:line="240" w:lineRule="auto"/>
              <w:jc w:val="both"/>
              <w:rPr>
                <w:rFonts w:eastAsia="Times New Roman" w:cs="Times New Roman"/>
                <w:color w:val="000000"/>
                <w:szCs w:val="26"/>
                <w:lang w:val="en-SG" w:eastAsia="en-GB"/>
              </w:rPr>
            </w:pPr>
          </w:p>
          <w:p w14:paraId="110FE222" w14:textId="77777777" w:rsidR="004534AE" w:rsidRDefault="004534AE" w:rsidP="001D672C">
            <w:pPr>
              <w:tabs>
                <w:tab w:val="num" w:pos="720"/>
              </w:tabs>
              <w:spacing w:after="0" w:line="240" w:lineRule="auto"/>
              <w:jc w:val="both"/>
              <w:rPr>
                <w:rFonts w:eastAsia="Times New Roman" w:cs="Times New Roman"/>
                <w:color w:val="000000"/>
                <w:szCs w:val="26"/>
                <w:lang w:val="en-SG" w:eastAsia="en-GB"/>
              </w:rPr>
            </w:pPr>
          </w:p>
          <w:p w14:paraId="2962F065" w14:textId="77777777" w:rsidR="004534AE" w:rsidRDefault="004534AE" w:rsidP="001D672C">
            <w:pPr>
              <w:tabs>
                <w:tab w:val="num" w:pos="720"/>
              </w:tabs>
              <w:spacing w:after="0" w:line="240" w:lineRule="auto"/>
              <w:jc w:val="both"/>
              <w:rPr>
                <w:rFonts w:eastAsia="Times New Roman" w:cs="Times New Roman"/>
                <w:color w:val="000000"/>
                <w:szCs w:val="26"/>
                <w:lang w:val="en-SG" w:eastAsia="en-GB"/>
              </w:rPr>
            </w:pPr>
          </w:p>
          <w:p w14:paraId="53AD1574" w14:textId="77777777" w:rsidR="004534AE" w:rsidRDefault="004534AE" w:rsidP="001D672C">
            <w:pPr>
              <w:tabs>
                <w:tab w:val="num" w:pos="720"/>
              </w:tabs>
              <w:spacing w:after="0" w:line="240" w:lineRule="auto"/>
              <w:jc w:val="both"/>
              <w:rPr>
                <w:rFonts w:eastAsia="Times New Roman" w:cs="Times New Roman"/>
                <w:color w:val="000000"/>
                <w:szCs w:val="26"/>
                <w:lang w:val="en-SG" w:eastAsia="en-GB"/>
              </w:rPr>
            </w:pPr>
          </w:p>
          <w:p w14:paraId="374613C8" w14:textId="77777777" w:rsidR="001D672C" w:rsidRDefault="001D672C" w:rsidP="001D672C">
            <w:pPr>
              <w:tabs>
                <w:tab w:val="num" w:pos="720"/>
              </w:tabs>
              <w:spacing w:after="0" w:line="240" w:lineRule="auto"/>
              <w:jc w:val="both"/>
              <w:rPr>
                <w:rFonts w:eastAsia="Times New Roman" w:cs="Times New Roman"/>
                <w:color w:val="000000"/>
                <w:szCs w:val="26"/>
                <w:lang w:val="en-SG" w:eastAsia="en-GB"/>
              </w:rPr>
            </w:pPr>
          </w:p>
          <w:p w14:paraId="30D491B6" w14:textId="0EAC4FC4" w:rsidR="009A2BF3" w:rsidRDefault="0053750D" w:rsidP="001D672C">
            <w:pPr>
              <w:pStyle w:val="NormalWeb"/>
              <w:spacing w:before="0" w:beforeAutospacing="0" w:after="0" w:afterAutospacing="0"/>
              <w:jc w:val="both"/>
            </w:pPr>
            <w:r>
              <w:rPr>
                <w:color w:val="000000"/>
                <w:sz w:val="26"/>
                <w:szCs w:val="26"/>
                <w:lang w:val="en-SG" w:eastAsia="en-GB"/>
              </w:rPr>
              <w:t xml:space="preserve">+ </w:t>
            </w:r>
            <w:r w:rsidR="009A2BF3">
              <w:t>EU thừa nhận rằng có thể không thực tiễn hoặc không khả thi khi đưa ra một danh mục định nghĩa chi tiết cho mọi nhóm rượu mạnh được giao dịch trên toàn thế giới hoặc nhập khẩu vào Việt Nam. Ở khía cạnh này, Quy định (EU) 2019/787 thiết lập mộ</w:t>
            </w:r>
            <w:r w:rsidR="00787EE3">
              <w:t xml:space="preserve">t nhóm khái quát - bao hàm tất cả - </w:t>
            </w:r>
            <w:r w:rsidR="009A2BF3">
              <w:t>với tên gọi “</w:t>
            </w:r>
            <w:r w:rsidR="009A2BF3">
              <w:rPr>
                <w:rStyle w:val="Emphasis"/>
              </w:rPr>
              <w:t>spirit drinks</w:t>
            </w:r>
            <w:r w:rsidR="009A2BF3">
              <w:t>”, bao gồm cả các sản phẩm không đáp ứng các định nghĩa nhóm rượu mạnh cụ thể.</w:t>
            </w:r>
          </w:p>
          <w:p w14:paraId="533BF70E" w14:textId="77777777" w:rsidR="000A0E1D" w:rsidRPr="000A0E1D" w:rsidRDefault="000A0E1D" w:rsidP="001D672C">
            <w:pPr>
              <w:spacing w:after="0" w:line="240" w:lineRule="auto"/>
              <w:jc w:val="both"/>
              <w:rPr>
                <w:rFonts w:eastAsia="Times New Roman" w:cs="Times New Roman"/>
                <w:color w:val="000000"/>
                <w:szCs w:val="26"/>
                <w:lang w:val="en-SG" w:eastAsia="en-GB"/>
              </w:rPr>
            </w:pPr>
            <w:r w:rsidRPr="000A0E1D">
              <w:rPr>
                <w:rFonts w:eastAsia="Times New Roman" w:cs="Times New Roman"/>
                <w:b/>
                <w:bCs/>
                <w:color w:val="000000"/>
                <w:szCs w:val="26"/>
                <w:lang w:val="en-SG" w:eastAsia="en-GB"/>
              </w:rPr>
              <w:t>2) Các yêu cầu kỹ thuật</w:t>
            </w:r>
            <w:r w:rsidRPr="000A0E1D">
              <w:rPr>
                <w:rFonts w:eastAsia="Times New Roman" w:cs="Times New Roman"/>
                <w:color w:val="000000"/>
                <w:szCs w:val="26"/>
                <w:lang w:val="en-SG" w:eastAsia="en-GB"/>
              </w:rPr>
              <w:t xml:space="preserve"> </w:t>
            </w:r>
          </w:p>
          <w:p w14:paraId="3E81C920" w14:textId="19EE65D4" w:rsidR="000A0E1D" w:rsidRPr="000A0E1D" w:rsidRDefault="001D672C" w:rsidP="001D672C">
            <w:pPr>
              <w:spacing w:after="0" w:line="240" w:lineRule="auto"/>
              <w:jc w:val="both"/>
              <w:rPr>
                <w:rFonts w:eastAsia="Times New Roman" w:cs="Times New Roman"/>
                <w:color w:val="000000"/>
                <w:szCs w:val="26"/>
                <w:lang w:val="en-SG" w:eastAsia="en-GB"/>
              </w:rPr>
            </w:pPr>
            <w:r>
              <w:rPr>
                <w:rFonts w:eastAsia="Times New Roman" w:cs="Times New Roman"/>
                <w:b/>
                <w:bCs/>
                <w:color w:val="000000"/>
                <w:szCs w:val="26"/>
                <w:lang w:val="en-SG" w:eastAsia="en-GB"/>
              </w:rPr>
              <w:t xml:space="preserve">- </w:t>
            </w:r>
            <w:r w:rsidR="000A0E1D" w:rsidRPr="000A0E1D">
              <w:rPr>
                <w:rFonts w:eastAsia="Times New Roman" w:cs="Times New Roman"/>
                <w:bCs/>
                <w:color w:val="000000"/>
                <w:szCs w:val="26"/>
                <w:lang w:val="en-SG" w:eastAsia="en-GB"/>
              </w:rPr>
              <w:t>Cồn thực phẩm (Bảng 1):</w:t>
            </w:r>
            <w:r w:rsidR="000A0E1D" w:rsidRPr="000A0E1D">
              <w:rPr>
                <w:rFonts w:eastAsia="Times New Roman" w:cs="Times New Roman"/>
                <w:color w:val="000000"/>
                <w:szCs w:val="26"/>
                <w:lang w:val="en-SG" w:eastAsia="en-GB"/>
              </w:rPr>
              <w:t xml:space="preserve"> EU nhấn mạnh rằng các yêu cầu này không liên quan đến rượu vang nói chung vì độ </w:t>
            </w:r>
            <w:r w:rsidR="000A0E1D" w:rsidRPr="000A0E1D">
              <w:rPr>
                <w:rFonts w:eastAsia="Times New Roman" w:cs="Times New Roman"/>
                <w:color w:val="000000"/>
                <w:szCs w:val="26"/>
                <w:lang w:val="en-SG" w:eastAsia="en-GB"/>
              </w:rPr>
              <w:lastRenderedPageBreak/>
              <w:t>cồn trong vang (trừ vang cường hóa) đến từ quá trình lên men tự nhiên của nho.</w:t>
            </w:r>
          </w:p>
          <w:p w14:paraId="140D9FD4" w14:textId="336634BF" w:rsidR="000A0E1D" w:rsidRDefault="00DF1D75" w:rsidP="00DF1D75">
            <w:pPr>
              <w:spacing w:after="0" w:line="240" w:lineRule="auto"/>
              <w:jc w:val="both"/>
              <w:rPr>
                <w:rFonts w:eastAsia="Times New Roman" w:cs="Times New Roman"/>
                <w:color w:val="000000"/>
                <w:szCs w:val="26"/>
                <w:lang w:val="en-SG" w:eastAsia="en-GB"/>
              </w:rPr>
            </w:pPr>
            <w:r w:rsidRPr="00DF1D75">
              <w:rPr>
                <w:rFonts w:eastAsia="Times New Roman" w:cs="Times New Roman"/>
                <w:bCs/>
                <w:color w:val="000000"/>
                <w:szCs w:val="26"/>
                <w:lang w:val="en-SG" w:eastAsia="en-GB"/>
              </w:rPr>
              <w:t xml:space="preserve">- </w:t>
            </w:r>
            <w:r w:rsidR="000A0E1D" w:rsidRPr="000A0E1D">
              <w:rPr>
                <w:rFonts w:eastAsia="Times New Roman" w:cs="Times New Roman"/>
                <w:bCs/>
                <w:color w:val="000000"/>
                <w:szCs w:val="26"/>
                <w:lang w:val="en-SG" w:eastAsia="en-GB"/>
              </w:rPr>
              <w:t>Hàm lượng Methanol (Bảng 2):</w:t>
            </w:r>
            <w:r w:rsidR="000A0E1D" w:rsidRPr="000A0E1D">
              <w:rPr>
                <w:rFonts w:eastAsia="Times New Roman" w:cs="Times New Roman"/>
                <w:color w:val="000000"/>
                <w:szCs w:val="26"/>
                <w:lang w:val="en-SG" w:eastAsia="en-GB"/>
              </w:rPr>
              <w:t xml:space="preserve"> EU đề nghị Việt Nam đảm bảo rằng rượu vang nhập khẩu sẽ không bị kiểm tra hệ thống đối với chỉ tiêu này tại cửa khẩu, vì đây không phải là thông lệ quốc tế phổ biến.</w:t>
            </w:r>
          </w:p>
          <w:p w14:paraId="7E84C6F9" w14:textId="77777777" w:rsidR="00DF1D75" w:rsidRDefault="00DF1D75" w:rsidP="00DF1D75">
            <w:pPr>
              <w:spacing w:after="0" w:line="240" w:lineRule="auto"/>
              <w:jc w:val="both"/>
              <w:rPr>
                <w:rFonts w:eastAsia="Times New Roman" w:cs="Times New Roman"/>
                <w:color w:val="000000"/>
                <w:szCs w:val="26"/>
                <w:lang w:val="en-SG" w:eastAsia="en-GB"/>
              </w:rPr>
            </w:pPr>
          </w:p>
          <w:p w14:paraId="46D24C72" w14:textId="77777777" w:rsidR="00DF1D75" w:rsidRDefault="00DF1D75" w:rsidP="00DF1D75">
            <w:pPr>
              <w:spacing w:after="0" w:line="240" w:lineRule="auto"/>
              <w:jc w:val="both"/>
              <w:rPr>
                <w:rFonts w:eastAsia="Times New Roman" w:cs="Times New Roman"/>
                <w:color w:val="000000"/>
                <w:szCs w:val="26"/>
                <w:lang w:val="en-SG" w:eastAsia="en-GB"/>
              </w:rPr>
            </w:pPr>
          </w:p>
          <w:p w14:paraId="0CCB9359" w14:textId="77777777" w:rsidR="00DF1D75" w:rsidRDefault="00DF1D75" w:rsidP="00DF1D75">
            <w:pPr>
              <w:spacing w:after="0" w:line="240" w:lineRule="auto"/>
              <w:jc w:val="both"/>
              <w:rPr>
                <w:rFonts w:eastAsia="Times New Roman" w:cs="Times New Roman"/>
                <w:color w:val="000000"/>
                <w:szCs w:val="26"/>
                <w:lang w:val="en-SG" w:eastAsia="en-GB"/>
              </w:rPr>
            </w:pPr>
          </w:p>
          <w:p w14:paraId="3F6CADE3" w14:textId="77777777" w:rsidR="00BC3300" w:rsidRDefault="00BC3300" w:rsidP="00DF1D75">
            <w:pPr>
              <w:spacing w:after="0" w:line="240" w:lineRule="auto"/>
              <w:jc w:val="both"/>
              <w:rPr>
                <w:rFonts w:eastAsia="Times New Roman" w:cs="Times New Roman"/>
                <w:color w:val="000000"/>
                <w:szCs w:val="26"/>
                <w:lang w:val="en-SG" w:eastAsia="en-GB"/>
              </w:rPr>
            </w:pPr>
          </w:p>
          <w:p w14:paraId="4757BFC5" w14:textId="77777777" w:rsidR="00BC3300" w:rsidRDefault="00BC3300" w:rsidP="00DF1D75">
            <w:pPr>
              <w:spacing w:after="0" w:line="240" w:lineRule="auto"/>
              <w:jc w:val="both"/>
              <w:rPr>
                <w:rFonts w:eastAsia="Times New Roman" w:cs="Times New Roman"/>
                <w:color w:val="000000"/>
                <w:szCs w:val="26"/>
                <w:lang w:val="en-SG" w:eastAsia="en-GB"/>
              </w:rPr>
            </w:pPr>
          </w:p>
          <w:p w14:paraId="0C64CE66" w14:textId="77777777" w:rsidR="00BC3300" w:rsidRDefault="00BC3300" w:rsidP="00DF1D75">
            <w:pPr>
              <w:spacing w:after="0" w:line="240" w:lineRule="auto"/>
              <w:jc w:val="both"/>
              <w:rPr>
                <w:rFonts w:eastAsia="Times New Roman" w:cs="Times New Roman"/>
                <w:color w:val="000000"/>
                <w:szCs w:val="26"/>
                <w:lang w:val="en-SG" w:eastAsia="en-GB"/>
              </w:rPr>
            </w:pPr>
          </w:p>
          <w:p w14:paraId="69B93B44" w14:textId="5309EDC1" w:rsidR="000A0E1D" w:rsidRDefault="00787EE3" w:rsidP="00787EE3">
            <w:pPr>
              <w:spacing w:after="0" w:line="240" w:lineRule="auto"/>
              <w:jc w:val="both"/>
              <w:rPr>
                <w:rFonts w:eastAsia="Times New Roman" w:cs="Times New Roman"/>
                <w:color w:val="000000"/>
                <w:szCs w:val="26"/>
                <w:lang w:val="en-SG" w:eastAsia="en-GB"/>
              </w:rPr>
            </w:pPr>
            <w:r w:rsidRPr="00787EE3">
              <w:rPr>
                <w:rFonts w:eastAsia="Times New Roman" w:cs="Times New Roman"/>
                <w:bCs/>
                <w:color w:val="000000"/>
                <w:szCs w:val="26"/>
                <w:lang w:val="en-SG" w:eastAsia="en-GB"/>
              </w:rPr>
              <w:t>- H</w:t>
            </w:r>
            <w:r w:rsidR="000A0E1D" w:rsidRPr="000A0E1D">
              <w:rPr>
                <w:rFonts w:eastAsia="Times New Roman" w:cs="Times New Roman"/>
                <w:bCs/>
                <w:color w:val="000000"/>
                <w:szCs w:val="26"/>
                <w:lang w:val="en-SG" w:eastAsia="en-GB"/>
              </w:rPr>
              <w:t xml:space="preserve">àm lượng Lưu huỳnh </w:t>
            </w:r>
            <w:r w:rsidR="000A0E1D" w:rsidRPr="000A0E1D">
              <w:rPr>
                <w:rFonts w:eastAsia="Times New Roman" w:cs="Times New Roman"/>
                <w:bCs/>
                <w:color w:val="000000"/>
                <w:szCs w:val="26"/>
                <w:lang w:val="en-AU" w:eastAsia="en-GB"/>
              </w:rPr>
              <w:t>dioxide</w:t>
            </w:r>
            <w:r w:rsidR="000A0E1D" w:rsidRPr="000A0E1D">
              <w:rPr>
                <w:rFonts w:eastAsia="Times New Roman" w:cs="Times New Roman"/>
                <w:bCs/>
                <w:color w:val="000000"/>
                <w:szCs w:val="26"/>
                <w:lang w:val="en-SG" w:eastAsia="en-GB"/>
              </w:rPr>
              <w:t xml:space="preserve"> (SO</w:t>
            </w:r>
            <w:r w:rsidR="000A0E1D" w:rsidRPr="000A0E1D">
              <w:rPr>
                <w:rFonts w:eastAsia="Times New Roman" w:cs="Times New Roman"/>
                <w:bCs/>
                <w:color w:val="000000"/>
                <w:szCs w:val="26"/>
                <w:vertAlign w:val="subscript"/>
                <w:lang w:val="en-SG" w:eastAsia="en-GB"/>
              </w:rPr>
              <w:t>2</w:t>
            </w:r>
            <w:r w:rsidR="000A0E1D" w:rsidRPr="000A0E1D">
              <w:rPr>
                <w:rFonts w:eastAsia="Times New Roman" w:cs="Times New Roman"/>
                <w:bCs/>
                <w:color w:val="000000"/>
                <w:szCs w:val="26"/>
                <w:lang w:val="en-SG" w:eastAsia="en-GB"/>
              </w:rPr>
              <w:t>):</w:t>
            </w:r>
            <w:r w:rsidR="000A0E1D" w:rsidRPr="000A0E1D">
              <w:rPr>
                <w:rFonts w:eastAsia="Times New Roman" w:cs="Times New Roman"/>
                <w:color w:val="000000"/>
                <w:szCs w:val="26"/>
                <w:lang w:val="en-SG" w:eastAsia="en-GB"/>
              </w:rPr>
              <w:t xml:space="preserve"> Đối với các loại rượu vang ngọt có lượng đường dư cao (≥ 45 g/l), cần mức chất bảo quản cao hơn để đảm bảo tính ổn định vi sinh. EU đề nghị bổ sung danh mục bổ sung với giới hạn tối đa lên đến 400 mg/L cho các loại vang này.</w:t>
            </w:r>
          </w:p>
          <w:p w14:paraId="3D08AA7E" w14:textId="77777777" w:rsidR="00BC3300" w:rsidRPr="000A0E1D" w:rsidRDefault="00BC3300" w:rsidP="00787EE3">
            <w:pPr>
              <w:spacing w:after="0" w:line="240" w:lineRule="auto"/>
              <w:jc w:val="both"/>
              <w:rPr>
                <w:rFonts w:eastAsia="Times New Roman" w:cs="Times New Roman"/>
                <w:color w:val="000000"/>
                <w:szCs w:val="26"/>
                <w:lang w:val="en-SG" w:eastAsia="en-GB"/>
              </w:rPr>
            </w:pPr>
          </w:p>
          <w:p w14:paraId="022382D6" w14:textId="77777777" w:rsidR="000A0E1D" w:rsidRPr="000A0E1D" w:rsidRDefault="000A0E1D" w:rsidP="001D672C">
            <w:pPr>
              <w:spacing w:after="0" w:line="240" w:lineRule="auto"/>
              <w:jc w:val="both"/>
              <w:rPr>
                <w:rFonts w:eastAsia="Times New Roman" w:cs="Times New Roman"/>
                <w:color w:val="000000"/>
                <w:szCs w:val="26"/>
                <w:lang w:val="en-SG" w:eastAsia="en-GB"/>
              </w:rPr>
            </w:pPr>
            <w:r w:rsidRPr="000A0E1D">
              <w:rPr>
                <w:rFonts w:eastAsia="Times New Roman" w:cs="Times New Roman"/>
                <w:b/>
                <w:bCs/>
                <w:color w:val="000000"/>
                <w:szCs w:val="26"/>
                <w:lang w:val="en-SG" w:eastAsia="en-GB"/>
              </w:rPr>
              <w:t>3) Phần IV - Truy xuất nguồn gốc</w:t>
            </w:r>
            <w:r w:rsidRPr="000A0E1D">
              <w:rPr>
                <w:rFonts w:eastAsia="Times New Roman" w:cs="Times New Roman"/>
                <w:color w:val="000000"/>
                <w:szCs w:val="26"/>
                <w:lang w:val="en-SG" w:eastAsia="en-GB"/>
              </w:rPr>
              <w:t xml:space="preserve"> </w:t>
            </w:r>
          </w:p>
          <w:p w14:paraId="275F0B22" w14:textId="20022065" w:rsidR="000A0E1D" w:rsidRPr="000A0E1D" w:rsidRDefault="00BC3300" w:rsidP="00BC3300">
            <w:pPr>
              <w:spacing w:after="0" w:line="240" w:lineRule="auto"/>
              <w:jc w:val="both"/>
              <w:rPr>
                <w:rFonts w:eastAsia="Times New Roman" w:cs="Times New Roman"/>
                <w:color w:val="000000"/>
                <w:szCs w:val="26"/>
                <w:lang w:val="en-SG" w:eastAsia="en-GB"/>
              </w:rPr>
            </w:pPr>
            <w:r>
              <w:rPr>
                <w:rFonts w:eastAsia="Times New Roman" w:cs="Times New Roman"/>
                <w:color w:val="000000"/>
                <w:szCs w:val="26"/>
                <w:lang w:val="en-SG" w:eastAsia="en-GB"/>
              </w:rPr>
              <w:t xml:space="preserve">- </w:t>
            </w:r>
            <w:r w:rsidR="000A0E1D" w:rsidRPr="000A0E1D">
              <w:rPr>
                <w:rFonts w:eastAsia="Times New Roman" w:cs="Times New Roman"/>
                <w:color w:val="000000"/>
                <w:szCs w:val="26"/>
                <w:lang w:val="en-SG" w:eastAsia="en-GB"/>
              </w:rPr>
              <w:t>EU bày tỏ quan ngại sâu sắc về dự thảo Thông tư của Bộ Công Thương (MOIT) liên quan đến việc yêu cầu các nhà vận hành kết nối hệ thống nội bộ với hệ thống của MOIT để trao đổi dữ liệu hai chiều.</w:t>
            </w:r>
          </w:p>
          <w:p w14:paraId="28F4B7B0" w14:textId="77777777" w:rsidR="00BC3300" w:rsidRDefault="00BC3300" w:rsidP="00BC3300">
            <w:pPr>
              <w:spacing w:after="0" w:line="240" w:lineRule="auto"/>
              <w:jc w:val="both"/>
              <w:rPr>
                <w:rFonts w:eastAsia="Times New Roman" w:cs="Times New Roman"/>
                <w:color w:val="000000"/>
                <w:szCs w:val="26"/>
                <w:lang w:val="en-SG" w:eastAsia="en-GB"/>
              </w:rPr>
            </w:pPr>
            <w:r>
              <w:rPr>
                <w:rFonts w:eastAsia="Times New Roman" w:cs="Times New Roman"/>
                <w:color w:val="000000"/>
                <w:szCs w:val="26"/>
                <w:lang w:val="en-SG" w:eastAsia="en-GB"/>
              </w:rPr>
              <w:t xml:space="preserve">- </w:t>
            </w:r>
            <w:r w:rsidR="000A0E1D" w:rsidRPr="000A0E1D">
              <w:rPr>
                <w:rFonts w:eastAsia="Times New Roman" w:cs="Times New Roman"/>
                <w:color w:val="000000"/>
                <w:szCs w:val="26"/>
                <w:lang w:val="en-SG" w:eastAsia="en-GB"/>
              </w:rPr>
              <w:t>Việc này rất phức tạp về kỹ thuật và đe dọa đến bảo mật thông tin sở hữu độc quyền. EU cho rằng các hệ thống phức tạp như vậy chỉ nên dành cho thực phẩm rủi ro cao, trong khi đồ uống có cồn thường được phân loại là rủi ro thấp.</w:t>
            </w:r>
          </w:p>
          <w:p w14:paraId="625B2376" w14:textId="24BDA362" w:rsidR="000A0E1D" w:rsidRPr="000A0E1D" w:rsidRDefault="00BC3300" w:rsidP="00BC3300">
            <w:pPr>
              <w:spacing w:after="0" w:line="240" w:lineRule="auto"/>
              <w:jc w:val="both"/>
              <w:rPr>
                <w:rFonts w:eastAsia="Times New Roman" w:cs="Times New Roman"/>
                <w:color w:val="000000"/>
                <w:szCs w:val="26"/>
                <w:lang w:val="en-SG" w:eastAsia="en-GB"/>
              </w:rPr>
            </w:pPr>
            <w:r>
              <w:rPr>
                <w:rFonts w:eastAsia="Times New Roman" w:cs="Times New Roman"/>
                <w:color w:val="000000"/>
                <w:szCs w:val="26"/>
                <w:lang w:val="en-SG" w:eastAsia="en-GB"/>
              </w:rPr>
              <w:t xml:space="preserve">- </w:t>
            </w:r>
            <w:r w:rsidR="000A0E1D" w:rsidRPr="000A0E1D">
              <w:rPr>
                <w:rFonts w:eastAsia="Times New Roman" w:cs="Times New Roman"/>
                <w:color w:val="000000"/>
                <w:szCs w:val="26"/>
                <w:lang w:val="en-SG" w:eastAsia="en-GB"/>
              </w:rPr>
              <w:t>Giải pháp thay thế có thể là yêu cầu mã số lô hàng do nhà sản xuất dán và bảo vệ hiệu quả các mã này khỏi việc tẩy xóa hoặc thay đổi.</w:t>
            </w:r>
          </w:p>
          <w:p w14:paraId="5D6C403B" w14:textId="77777777" w:rsidR="000A0E1D" w:rsidRPr="000A0E1D" w:rsidRDefault="000A0E1D" w:rsidP="001D672C">
            <w:pPr>
              <w:spacing w:after="0" w:line="240" w:lineRule="auto"/>
              <w:jc w:val="both"/>
              <w:rPr>
                <w:rFonts w:eastAsia="Times New Roman" w:cs="Times New Roman"/>
                <w:color w:val="000000"/>
                <w:szCs w:val="26"/>
                <w:lang w:val="en-SG" w:eastAsia="en-GB"/>
              </w:rPr>
            </w:pPr>
            <w:r w:rsidRPr="000A0E1D">
              <w:rPr>
                <w:rFonts w:eastAsia="Times New Roman" w:cs="Times New Roman"/>
                <w:b/>
                <w:bCs/>
                <w:color w:val="000000"/>
                <w:szCs w:val="26"/>
                <w:lang w:val="en-SG" w:eastAsia="en-GB"/>
              </w:rPr>
              <w:t>4) Thời hạn chuyển tiếp và điều khoản tiêu thụ hàng tồn kho</w:t>
            </w:r>
            <w:r w:rsidRPr="000A0E1D">
              <w:rPr>
                <w:rFonts w:eastAsia="Times New Roman" w:cs="Times New Roman"/>
                <w:color w:val="000000"/>
                <w:szCs w:val="26"/>
                <w:lang w:val="en-SG" w:eastAsia="en-GB"/>
              </w:rPr>
              <w:t xml:space="preserve"> </w:t>
            </w:r>
          </w:p>
          <w:p w14:paraId="2FD31839" w14:textId="53EC5A05" w:rsidR="000A0E1D" w:rsidRPr="000A0E1D" w:rsidRDefault="00D658E6" w:rsidP="00D658E6">
            <w:pPr>
              <w:spacing w:after="0" w:line="240" w:lineRule="auto"/>
              <w:jc w:val="both"/>
              <w:rPr>
                <w:rFonts w:eastAsia="Times New Roman" w:cs="Times New Roman"/>
                <w:szCs w:val="26"/>
                <w:lang w:val="en-AU" w:eastAsia="en-GB"/>
              </w:rPr>
            </w:pPr>
            <w:r>
              <w:rPr>
                <w:rFonts w:eastAsia="Times New Roman" w:cs="Times New Roman"/>
                <w:color w:val="000000"/>
                <w:szCs w:val="26"/>
                <w:lang w:val="en-SG" w:eastAsia="en-GB"/>
              </w:rPr>
              <w:lastRenderedPageBreak/>
              <w:t xml:space="preserve">- </w:t>
            </w:r>
            <w:r w:rsidR="000A0E1D" w:rsidRPr="000A0E1D">
              <w:rPr>
                <w:rFonts w:eastAsia="Times New Roman" w:cs="Times New Roman"/>
                <w:color w:val="000000"/>
                <w:szCs w:val="26"/>
                <w:lang w:val="en-SG" w:eastAsia="en-GB"/>
              </w:rPr>
              <w:t>EU hoan nghênh thời hạn chuyển tiếp 6 tháng nhưng cho rằng thời gian này là quá ngắn để các nhà điều hành nước ngoài thích nghi với các yêu cầu mới về ghi nhãn và tài liệu tự công bố.</w:t>
            </w:r>
            <w:r>
              <w:rPr>
                <w:rFonts w:eastAsia="Times New Roman" w:cs="Times New Roman"/>
                <w:color w:val="000000"/>
                <w:szCs w:val="26"/>
                <w:lang w:val="en-SG" w:eastAsia="en-GB"/>
              </w:rPr>
              <w:t xml:space="preserve"> </w:t>
            </w:r>
            <w:r w:rsidR="000A0E1D" w:rsidRPr="000A0E1D">
              <w:rPr>
                <w:rFonts w:eastAsia="Times New Roman" w:cs="Times New Roman"/>
                <w:color w:val="000000"/>
                <w:szCs w:val="26"/>
                <w:lang w:val="en-SG" w:eastAsia="en-GB"/>
              </w:rPr>
              <w:t xml:space="preserve">EU đề nghị gia hạn thời gian chuyển tiếp lên ít nhất </w:t>
            </w:r>
            <w:r w:rsidR="000A0E1D" w:rsidRPr="000A0E1D">
              <w:rPr>
                <w:rFonts w:eastAsia="Times New Roman" w:cs="Times New Roman"/>
                <w:bCs/>
                <w:color w:val="000000"/>
                <w:szCs w:val="26"/>
                <w:lang w:val="en-SG" w:eastAsia="en-GB"/>
              </w:rPr>
              <w:t>12 đến 16 tháng</w:t>
            </w:r>
            <w:r w:rsidR="000A0E1D" w:rsidRPr="000A0E1D">
              <w:rPr>
                <w:rFonts w:eastAsia="Times New Roman" w:cs="Times New Roman"/>
                <w:color w:val="000000"/>
                <w:szCs w:val="26"/>
                <w:lang w:val="en-SG" w:eastAsia="en-GB"/>
              </w:rPr>
              <w:t xml:space="preserve"> trước khi có hiệu lực, và quy định điều khoản tiêu thụ hàng tồn kho không giới hạn thời gian cụ thể đối với các sản phẩm không hư hỏng, có hạn sử dụng dài như rượu mạnh và vang.</w:t>
            </w:r>
          </w:p>
        </w:tc>
        <w:tc>
          <w:tcPr>
            <w:tcW w:w="5245" w:type="dxa"/>
          </w:tcPr>
          <w:p w14:paraId="666484A3" w14:textId="77777777" w:rsidR="000A0E1D" w:rsidRDefault="000A0E1D" w:rsidP="001D672C">
            <w:pPr>
              <w:spacing w:after="0" w:line="240" w:lineRule="auto"/>
              <w:jc w:val="both"/>
              <w:rPr>
                <w:rFonts w:eastAsia="Times New Roman" w:cs="Times New Roman"/>
                <w:szCs w:val="26"/>
                <w:lang w:val="en-AU" w:eastAsia="en-GB"/>
              </w:rPr>
            </w:pPr>
          </w:p>
          <w:p w14:paraId="394156C7" w14:textId="77777777" w:rsidR="000A0E1D" w:rsidRDefault="000A0E1D" w:rsidP="001D672C">
            <w:pPr>
              <w:spacing w:after="0" w:line="240" w:lineRule="auto"/>
              <w:jc w:val="both"/>
              <w:rPr>
                <w:rFonts w:eastAsia="Times New Roman" w:cs="Times New Roman"/>
                <w:szCs w:val="26"/>
                <w:lang w:val="en-AU" w:eastAsia="en-GB"/>
              </w:rPr>
            </w:pPr>
          </w:p>
          <w:p w14:paraId="373E9FE9" w14:textId="4DF14E58" w:rsidR="007E5B45" w:rsidRDefault="00FC6638" w:rsidP="001D672C">
            <w:pPr>
              <w:spacing w:after="0" w:line="240" w:lineRule="auto"/>
              <w:jc w:val="both"/>
              <w:rPr>
                <w:rFonts w:eastAsia="Times New Roman" w:cs="Times New Roman"/>
                <w:szCs w:val="26"/>
                <w:lang w:val="en-SG" w:eastAsia="en-GB"/>
              </w:rPr>
            </w:pPr>
            <w:r>
              <w:rPr>
                <w:rFonts w:eastAsia="Times New Roman" w:cs="Times New Roman"/>
                <w:szCs w:val="26"/>
                <w:lang w:val="en-AU" w:eastAsia="en-GB"/>
              </w:rPr>
              <w:t xml:space="preserve">- </w:t>
            </w:r>
            <w:r w:rsidR="000A0E1D" w:rsidRPr="000A0E1D">
              <w:rPr>
                <w:rFonts w:eastAsia="Times New Roman" w:cs="Times New Roman"/>
                <w:szCs w:val="26"/>
                <w:lang w:val="en-AU" w:eastAsia="en-GB"/>
              </w:rPr>
              <w:t xml:space="preserve">Ban soạn thảo ghi nhận ý kiến của EU về việc cần thiết phải có một bộ định nghĩa toàn diện </w:t>
            </w:r>
            <w:r w:rsidR="000A0E1D">
              <w:rPr>
                <w:rFonts w:eastAsia="Times New Roman" w:cs="Times New Roman"/>
                <w:szCs w:val="26"/>
                <w:lang w:val="en-AU" w:eastAsia="en-GB"/>
              </w:rPr>
              <w:t xml:space="preserve">về các sản phẩm đồ uống có cồn </w:t>
            </w:r>
            <w:r w:rsidR="000A0E1D" w:rsidRPr="000A0E1D">
              <w:rPr>
                <w:rFonts w:eastAsia="Times New Roman" w:cs="Times New Roman"/>
                <w:szCs w:val="26"/>
                <w:lang w:val="en-AU" w:eastAsia="en-GB"/>
              </w:rPr>
              <w:t>để tạo thuận lợi cho thương mại quốc tế.</w:t>
            </w:r>
            <w:r w:rsidR="000A0E1D">
              <w:rPr>
                <w:rFonts w:eastAsia="Times New Roman" w:cs="Times New Roman"/>
                <w:szCs w:val="26"/>
                <w:lang w:val="en-AU" w:eastAsia="en-GB"/>
              </w:rPr>
              <w:t xml:space="preserve"> </w:t>
            </w:r>
            <w:r w:rsidR="000A0E1D" w:rsidRPr="000A0E1D">
              <w:rPr>
                <w:rFonts w:eastAsia="Times New Roman" w:cs="Times New Roman"/>
                <w:szCs w:val="26"/>
                <w:lang w:val="en-SG" w:eastAsia="en-GB"/>
              </w:rPr>
              <w:t xml:space="preserve">Tuy nhiên, </w:t>
            </w:r>
            <w:r w:rsidR="000A0E1D">
              <w:rPr>
                <w:rFonts w:eastAsia="Times New Roman" w:cs="Times New Roman"/>
                <w:szCs w:val="26"/>
                <w:lang w:val="en-SG" w:eastAsia="en-GB"/>
              </w:rPr>
              <w:t>việc xây dựng quy chuẩn kỹ thuật quốc gia đối với đồ  uống có cồn được thực hiện theo một lộ trình dài hạn với việc tiếp tục bổ sung thêm</w:t>
            </w:r>
            <w:r>
              <w:rPr>
                <w:rFonts w:eastAsia="Times New Roman" w:cs="Times New Roman"/>
                <w:szCs w:val="26"/>
                <w:lang w:val="en-SG" w:eastAsia="en-GB"/>
              </w:rPr>
              <w:t xml:space="preserve"> định nghĩa</w:t>
            </w:r>
            <w:r w:rsidR="000A0E1D">
              <w:rPr>
                <w:rFonts w:eastAsia="Times New Roman" w:cs="Times New Roman"/>
                <w:szCs w:val="26"/>
                <w:lang w:val="en-SG" w:eastAsia="en-GB"/>
              </w:rPr>
              <w:t xml:space="preserve"> các sản phẩm</w:t>
            </w:r>
            <w:r>
              <w:rPr>
                <w:rFonts w:eastAsia="Times New Roman" w:cs="Times New Roman"/>
                <w:szCs w:val="26"/>
                <w:lang w:val="en-SG" w:eastAsia="en-GB"/>
              </w:rPr>
              <w:t xml:space="preserve"> đồ uống có </w:t>
            </w:r>
            <w:r w:rsidR="000A0E1D">
              <w:rPr>
                <w:rFonts w:eastAsia="Times New Roman" w:cs="Times New Roman"/>
                <w:szCs w:val="26"/>
                <w:lang w:val="en-SG" w:eastAsia="en-GB"/>
              </w:rPr>
              <w:t>cồn khác vào điều 3</w:t>
            </w:r>
            <w:r>
              <w:rPr>
                <w:rFonts w:eastAsia="Times New Roman" w:cs="Times New Roman"/>
                <w:szCs w:val="26"/>
                <w:lang w:val="en-SG" w:eastAsia="en-GB"/>
              </w:rPr>
              <w:t xml:space="preserve"> phần I</w:t>
            </w:r>
            <w:r w:rsidR="000A0E1D">
              <w:rPr>
                <w:rFonts w:eastAsia="Times New Roman" w:cs="Times New Roman"/>
                <w:szCs w:val="26"/>
                <w:lang w:val="en-SG" w:eastAsia="en-GB"/>
              </w:rPr>
              <w:t xml:space="preserve"> </w:t>
            </w:r>
            <w:r w:rsidR="00516BAE">
              <w:rPr>
                <w:rFonts w:eastAsia="Times New Roman" w:cs="Times New Roman"/>
                <w:szCs w:val="26"/>
                <w:lang w:val="en-SG" w:eastAsia="en-GB"/>
              </w:rPr>
              <w:t>cũng như các yêu cầu k</w:t>
            </w:r>
            <w:r>
              <w:rPr>
                <w:rFonts w:eastAsia="Times New Roman" w:cs="Times New Roman"/>
                <w:szCs w:val="26"/>
                <w:lang w:val="en-SG" w:eastAsia="en-GB"/>
              </w:rPr>
              <w:t xml:space="preserve">ỹ thuật tương ứng trong phần II </w:t>
            </w:r>
            <w:r w:rsidR="00516BAE">
              <w:rPr>
                <w:rFonts w:eastAsia="Times New Roman" w:cs="Times New Roman"/>
                <w:szCs w:val="26"/>
                <w:lang w:val="en-SG" w:eastAsia="en-GB"/>
              </w:rPr>
              <w:t>vào các phiên bản dự thảo trong</w:t>
            </w:r>
            <w:r>
              <w:rPr>
                <w:rFonts w:eastAsia="Times New Roman" w:cs="Times New Roman"/>
                <w:szCs w:val="26"/>
                <w:lang w:val="en-SG" w:eastAsia="en-GB"/>
              </w:rPr>
              <w:t xml:space="preserve"> các giai đoạn</w:t>
            </w:r>
            <w:r w:rsidR="001304BE">
              <w:rPr>
                <w:rFonts w:eastAsia="Times New Roman" w:cs="Times New Roman"/>
                <w:szCs w:val="26"/>
                <w:lang w:val="en-SG" w:eastAsia="en-GB"/>
              </w:rPr>
              <w:t xml:space="preserve"> tiếp theo. Trong quá trình biê</w:t>
            </w:r>
            <w:r>
              <w:rPr>
                <w:rFonts w:eastAsia="Times New Roman" w:cs="Times New Roman"/>
                <w:szCs w:val="26"/>
                <w:lang w:val="en-SG" w:eastAsia="en-GB"/>
              </w:rPr>
              <w:t xml:space="preserve">n soạn chúng tôi cũng đã tham khảo </w:t>
            </w:r>
            <w:r w:rsidR="009A2BF3">
              <w:rPr>
                <w:rFonts w:eastAsia="Times New Roman" w:cs="Times New Roman"/>
                <w:szCs w:val="26"/>
                <w:lang w:val="en-SG" w:eastAsia="en-GB"/>
              </w:rPr>
              <w:t>Quy định của EU</w:t>
            </w:r>
            <w:r>
              <w:rPr>
                <w:rFonts w:eastAsia="Times New Roman" w:cs="Times New Roman"/>
                <w:szCs w:val="26"/>
                <w:lang w:val="en-SG" w:eastAsia="en-GB"/>
              </w:rPr>
              <w:t xml:space="preserve"> </w:t>
            </w:r>
            <w:r w:rsidRPr="000A0E1D">
              <w:rPr>
                <w:rFonts w:eastAsia="Times New Roman" w:cs="Times New Roman"/>
                <w:color w:val="000000"/>
                <w:szCs w:val="26"/>
                <w:lang w:val="en-SG" w:eastAsia="en-GB"/>
              </w:rPr>
              <w:t>2019/787</w:t>
            </w:r>
            <w:r>
              <w:rPr>
                <w:rFonts w:eastAsia="Times New Roman" w:cs="Times New Roman"/>
                <w:color w:val="000000"/>
                <w:szCs w:val="26"/>
                <w:lang w:val="en-SG" w:eastAsia="en-GB"/>
              </w:rPr>
              <w:t xml:space="preserve"> </w:t>
            </w:r>
            <w:r w:rsidR="009A2BF3">
              <w:rPr>
                <w:rFonts w:eastAsia="Times New Roman" w:cs="Times New Roman"/>
                <w:color w:val="000000"/>
                <w:szCs w:val="26"/>
                <w:lang w:val="en-SG" w:eastAsia="en-GB"/>
              </w:rPr>
              <w:t xml:space="preserve">đối  với các sản phẩm đồ uống có cồn đã được đề cập trong </w:t>
            </w:r>
            <w:r w:rsidR="009A2BF3">
              <w:rPr>
                <w:rFonts w:eastAsia="Times New Roman" w:cs="Times New Roman"/>
                <w:szCs w:val="26"/>
                <w:lang w:val="en-SG" w:eastAsia="en-GB"/>
              </w:rPr>
              <w:t xml:space="preserve"> điều 3 phần I </w:t>
            </w:r>
            <w:r>
              <w:rPr>
                <w:rFonts w:eastAsia="Times New Roman" w:cs="Times New Roman"/>
                <w:color w:val="000000"/>
                <w:szCs w:val="26"/>
                <w:lang w:val="en-SG" w:eastAsia="en-GB"/>
              </w:rPr>
              <w:t xml:space="preserve">và </w:t>
            </w:r>
            <w:r>
              <w:rPr>
                <w:rFonts w:eastAsia="Times New Roman" w:cs="Times New Roman"/>
                <w:szCs w:val="26"/>
                <w:lang w:val="en-SG" w:eastAsia="en-GB"/>
              </w:rPr>
              <w:t xml:space="preserve">sẽ tiếp tục xem xét tham khảo trong giai đoạn sau </w:t>
            </w:r>
            <w:r w:rsidR="009A2BF3">
              <w:rPr>
                <w:rFonts w:eastAsia="Times New Roman" w:cs="Times New Roman"/>
                <w:szCs w:val="26"/>
                <w:lang w:val="en-SG" w:eastAsia="en-GB"/>
              </w:rPr>
              <w:t xml:space="preserve">đối với các sản phẩm sẽ </w:t>
            </w:r>
            <w:r w:rsidR="001304BE">
              <w:rPr>
                <w:rFonts w:eastAsia="Times New Roman" w:cs="Times New Roman"/>
                <w:szCs w:val="26"/>
                <w:lang w:val="en-SG" w:eastAsia="en-GB"/>
              </w:rPr>
              <w:t xml:space="preserve">tiếp tục </w:t>
            </w:r>
            <w:r w:rsidR="009A2BF3">
              <w:rPr>
                <w:rFonts w:eastAsia="Times New Roman" w:cs="Times New Roman"/>
                <w:szCs w:val="26"/>
                <w:lang w:val="en-SG" w:eastAsia="en-GB"/>
              </w:rPr>
              <w:t>được bổ sung đ</w:t>
            </w:r>
            <w:r>
              <w:rPr>
                <w:rFonts w:eastAsia="Times New Roman" w:cs="Times New Roman"/>
                <w:szCs w:val="26"/>
                <w:lang w:val="en-SG" w:eastAsia="en-GB"/>
              </w:rPr>
              <w:t xml:space="preserve">ể </w:t>
            </w:r>
            <w:r w:rsidR="009A2BF3">
              <w:rPr>
                <w:rFonts w:eastAsia="Times New Roman" w:cs="Times New Roman"/>
                <w:szCs w:val="26"/>
                <w:lang w:val="en-SG" w:eastAsia="en-GB"/>
              </w:rPr>
              <w:t>đảm bảo</w:t>
            </w:r>
            <w:r>
              <w:rPr>
                <w:rFonts w:eastAsia="Times New Roman" w:cs="Times New Roman"/>
                <w:szCs w:val="26"/>
                <w:lang w:val="en-SG" w:eastAsia="en-GB"/>
              </w:rPr>
              <w:t xml:space="preserve"> xây dựng được  quy chuẩn kỹ thuật quốc gia đối với </w:t>
            </w:r>
            <w:r w:rsidR="00284D58">
              <w:rPr>
                <w:rFonts w:eastAsia="Times New Roman" w:cs="Times New Roman"/>
                <w:szCs w:val="26"/>
                <w:lang w:val="en-SG" w:eastAsia="en-GB"/>
              </w:rPr>
              <w:t xml:space="preserve">đồ </w:t>
            </w:r>
            <w:r>
              <w:rPr>
                <w:rFonts w:eastAsia="Times New Roman" w:cs="Times New Roman"/>
                <w:szCs w:val="26"/>
                <w:lang w:val="en-SG" w:eastAsia="en-GB"/>
              </w:rPr>
              <w:t>uống có cồn ngày càng toàn diện</w:t>
            </w:r>
            <w:r w:rsidR="00516BAE">
              <w:rPr>
                <w:rFonts w:eastAsia="Times New Roman" w:cs="Times New Roman"/>
                <w:szCs w:val="26"/>
                <w:lang w:val="en-SG" w:eastAsia="en-GB"/>
              </w:rPr>
              <w:t>, phù hợp thông lệ quốc tế.</w:t>
            </w:r>
            <w:r w:rsidR="007E5B45">
              <w:rPr>
                <w:rFonts w:eastAsia="Times New Roman" w:cs="Times New Roman"/>
                <w:szCs w:val="26"/>
                <w:lang w:val="en-SG" w:eastAsia="en-GB"/>
              </w:rPr>
              <w:t xml:space="preserve"> </w:t>
            </w:r>
          </w:p>
          <w:p w14:paraId="7889804A" w14:textId="77777777" w:rsidR="007E5B45" w:rsidRDefault="007E5B45" w:rsidP="001D672C">
            <w:pPr>
              <w:spacing w:after="0" w:line="240" w:lineRule="auto"/>
              <w:jc w:val="both"/>
              <w:rPr>
                <w:rFonts w:eastAsia="Times New Roman" w:cs="Times New Roman"/>
                <w:szCs w:val="26"/>
                <w:lang w:val="en-SG" w:eastAsia="en-GB"/>
              </w:rPr>
            </w:pPr>
          </w:p>
          <w:p w14:paraId="4E0B7E22" w14:textId="77777777" w:rsidR="007E5B45" w:rsidRDefault="007E5B45" w:rsidP="001D672C">
            <w:pPr>
              <w:spacing w:after="0" w:line="240" w:lineRule="auto"/>
              <w:jc w:val="both"/>
              <w:rPr>
                <w:rFonts w:eastAsia="Times New Roman" w:cs="Times New Roman"/>
                <w:szCs w:val="26"/>
                <w:lang w:val="en-SG" w:eastAsia="en-GB"/>
              </w:rPr>
            </w:pPr>
          </w:p>
          <w:p w14:paraId="29F2C3E2" w14:textId="77777777" w:rsidR="007E5B45" w:rsidRDefault="007E5B45" w:rsidP="001D672C">
            <w:pPr>
              <w:spacing w:after="0" w:line="240" w:lineRule="auto"/>
              <w:jc w:val="both"/>
              <w:rPr>
                <w:rFonts w:eastAsia="Times New Roman" w:cs="Times New Roman"/>
                <w:szCs w:val="26"/>
                <w:lang w:val="en-SG" w:eastAsia="en-GB"/>
              </w:rPr>
            </w:pPr>
          </w:p>
          <w:p w14:paraId="349FA6DE" w14:textId="77777777" w:rsidR="001D672C" w:rsidRDefault="001D672C" w:rsidP="001D672C">
            <w:pPr>
              <w:spacing w:after="0" w:line="240" w:lineRule="auto"/>
              <w:jc w:val="both"/>
              <w:rPr>
                <w:rFonts w:eastAsia="Times New Roman" w:cs="Times New Roman"/>
                <w:szCs w:val="26"/>
                <w:lang w:val="en-SG" w:eastAsia="en-GB"/>
              </w:rPr>
            </w:pPr>
          </w:p>
          <w:p w14:paraId="6BD17028" w14:textId="77777777" w:rsidR="001D672C" w:rsidRDefault="001D672C" w:rsidP="001D672C">
            <w:pPr>
              <w:spacing w:after="0" w:line="240" w:lineRule="auto"/>
              <w:jc w:val="both"/>
              <w:rPr>
                <w:rFonts w:eastAsia="Times New Roman" w:cs="Times New Roman"/>
                <w:szCs w:val="26"/>
                <w:lang w:val="en-SG" w:eastAsia="en-GB"/>
              </w:rPr>
            </w:pPr>
          </w:p>
          <w:p w14:paraId="76035454" w14:textId="6086F631" w:rsidR="00FC5DAA" w:rsidRDefault="001D672C" w:rsidP="001D672C">
            <w:pPr>
              <w:spacing w:after="0" w:line="240" w:lineRule="auto"/>
              <w:jc w:val="both"/>
              <w:rPr>
                <w:rFonts w:eastAsia="Times New Roman" w:cs="Times New Roman"/>
                <w:szCs w:val="26"/>
                <w:lang w:val="en-AU" w:eastAsia="en-GB"/>
              </w:rPr>
            </w:pPr>
            <w:r>
              <w:rPr>
                <w:rFonts w:eastAsia="Times New Roman" w:cs="Times New Roman"/>
                <w:szCs w:val="26"/>
                <w:lang w:val="en-AU" w:eastAsia="en-GB"/>
              </w:rPr>
              <w:t>+</w:t>
            </w:r>
            <w:r w:rsidR="00195039">
              <w:rPr>
                <w:rFonts w:eastAsia="Times New Roman" w:cs="Times New Roman"/>
                <w:szCs w:val="26"/>
                <w:lang w:val="en-AU" w:eastAsia="en-GB"/>
              </w:rPr>
              <w:t xml:space="preserve"> </w:t>
            </w:r>
            <w:r w:rsidR="00195039" w:rsidRPr="000A0E1D">
              <w:rPr>
                <w:rFonts w:eastAsia="Times New Roman" w:cs="Times New Roman"/>
                <w:szCs w:val="26"/>
                <w:lang w:val="en-AU" w:eastAsia="en-GB"/>
              </w:rPr>
              <w:t xml:space="preserve">Ban soạn thảo sẽ </w:t>
            </w:r>
            <w:r w:rsidR="00FC5DAA">
              <w:rPr>
                <w:rFonts w:eastAsia="Times New Roman" w:cs="Times New Roman"/>
                <w:szCs w:val="26"/>
                <w:lang w:val="en-AU" w:eastAsia="en-GB"/>
              </w:rPr>
              <w:t>xem xét</w:t>
            </w:r>
            <w:r w:rsidR="00195039" w:rsidRPr="000A0E1D">
              <w:rPr>
                <w:rFonts w:eastAsia="Times New Roman" w:cs="Times New Roman"/>
                <w:szCs w:val="26"/>
                <w:lang w:val="en-AU" w:eastAsia="en-GB"/>
              </w:rPr>
              <w:t xml:space="preserve"> đối chiếu </w:t>
            </w:r>
            <w:r w:rsidR="00FC5DAA">
              <w:rPr>
                <w:rFonts w:eastAsia="Times New Roman" w:cs="Times New Roman"/>
                <w:szCs w:val="26"/>
                <w:lang w:val="en-AU" w:eastAsia="en-GB"/>
              </w:rPr>
              <w:t xml:space="preserve">chi tiết </w:t>
            </w:r>
            <w:r w:rsidR="00195039" w:rsidRPr="000A0E1D">
              <w:rPr>
                <w:rFonts w:eastAsia="Times New Roman" w:cs="Times New Roman"/>
                <w:szCs w:val="26"/>
                <w:lang w:val="en-AU" w:eastAsia="en-GB"/>
              </w:rPr>
              <w:t xml:space="preserve">với Quy định (EU) 2019/787 để </w:t>
            </w:r>
            <w:r w:rsidR="00FC5DAA">
              <w:rPr>
                <w:rFonts w:eastAsia="Times New Roman" w:cs="Times New Roman"/>
                <w:szCs w:val="26"/>
                <w:lang w:val="en-AU" w:eastAsia="en-GB"/>
              </w:rPr>
              <w:t>chuẩn hoá</w:t>
            </w:r>
            <w:r w:rsidR="00195039" w:rsidRPr="000A0E1D">
              <w:rPr>
                <w:rFonts w:eastAsia="Times New Roman" w:cs="Times New Roman"/>
                <w:szCs w:val="26"/>
                <w:lang w:val="en-AU" w:eastAsia="en-GB"/>
              </w:rPr>
              <w:t xml:space="preserve"> các thuật ngữ nhằm đảm bảo sự tương thích giữa </w:t>
            </w:r>
            <w:r w:rsidR="00FC5DAA">
              <w:rPr>
                <w:rFonts w:eastAsia="Times New Roman" w:cs="Times New Roman"/>
                <w:szCs w:val="26"/>
                <w:lang w:val="en-AU" w:eastAsia="en-GB"/>
              </w:rPr>
              <w:t>quy chuẩn kỹ thuật của Việt Nam với</w:t>
            </w:r>
            <w:r w:rsidR="00195039" w:rsidRPr="000A0E1D">
              <w:rPr>
                <w:rFonts w:eastAsia="Times New Roman" w:cs="Times New Roman"/>
                <w:szCs w:val="26"/>
                <w:lang w:val="en-AU" w:eastAsia="en-GB"/>
              </w:rPr>
              <w:t xml:space="preserve"> thông lệ quốc tế, tạo điều kiện thuận lợi cho việc phân loại hàng hóa khi nhập khẩu</w:t>
            </w:r>
            <w:r w:rsidR="00C65B8C">
              <w:rPr>
                <w:rFonts w:eastAsia="Times New Roman" w:cs="Times New Roman"/>
                <w:szCs w:val="26"/>
                <w:lang w:val="en-AU" w:eastAsia="en-GB"/>
              </w:rPr>
              <w:t>. T</w:t>
            </w:r>
            <w:r w:rsidR="00FC5DAA">
              <w:rPr>
                <w:rFonts w:eastAsia="Times New Roman" w:cs="Times New Roman"/>
                <w:szCs w:val="26"/>
                <w:lang w:val="en-AU" w:eastAsia="en-GB"/>
              </w:rPr>
              <w:t>uy nhiến đối với sản phẩm rượu mạnh thì ngoài câc sản phẩm được định nghĩa t</w:t>
            </w:r>
            <w:r w:rsidR="00C65B8C">
              <w:rPr>
                <w:rFonts w:eastAsia="Times New Roman" w:cs="Times New Roman"/>
                <w:szCs w:val="26"/>
                <w:lang w:val="en-AU" w:eastAsia="en-GB"/>
              </w:rPr>
              <w:t>heo</w:t>
            </w:r>
            <w:r w:rsidR="00FC5DAA">
              <w:rPr>
                <w:rFonts w:eastAsia="Times New Roman" w:cs="Times New Roman"/>
                <w:szCs w:val="26"/>
                <w:lang w:val="en-AU" w:eastAsia="en-GB"/>
              </w:rPr>
              <w:t xml:space="preserve"> </w:t>
            </w:r>
            <w:r w:rsidR="00C65B8C" w:rsidRPr="000A0E1D">
              <w:rPr>
                <w:rFonts w:eastAsia="Times New Roman" w:cs="Times New Roman"/>
                <w:color w:val="000000"/>
                <w:szCs w:val="26"/>
                <w:lang w:val="en-SG" w:eastAsia="en-GB"/>
              </w:rPr>
              <w:t>Quy định (EU) 2019/787</w:t>
            </w:r>
            <w:r w:rsidR="00C65B8C">
              <w:rPr>
                <w:rFonts w:eastAsia="Times New Roman" w:cs="Times New Roman"/>
                <w:color w:val="000000"/>
                <w:szCs w:val="26"/>
                <w:lang w:val="en-SG" w:eastAsia="en-GB"/>
              </w:rPr>
              <w:t xml:space="preserve"> thì Việt Nam cũng có những nhóm sản phẩm rượu mạnh riêng như rượu trắng chưng cất (hay còn gọi là  rượu truyền thống thường được sản xuất từ quá trình lên men nhờ bánh men rượu</w:t>
            </w:r>
            <w:r w:rsidR="00122CBA">
              <w:rPr>
                <w:rFonts w:eastAsia="Times New Roman" w:cs="Times New Roman"/>
                <w:color w:val="000000"/>
                <w:szCs w:val="26"/>
                <w:lang w:val="en-SG" w:eastAsia="en-GB"/>
              </w:rPr>
              <w:t xml:space="preserve"> của Việt Nam</w:t>
            </w:r>
            <w:r w:rsidR="00C65B8C">
              <w:rPr>
                <w:rFonts w:eastAsia="Times New Roman" w:cs="Times New Roman"/>
                <w:color w:val="000000"/>
                <w:szCs w:val="26"/>
                <w:lang w:val="en-SG" w:eastAsia="en-GB"/>
              </w:rPr>
              <w:t>) thì không có công đoạn ngâm ủ với nguyên liệu thực vật</w:t>
            </w:r>
            <w:r w:rsidR="00C65B8C">
              <w:rPr>
                <w:rFonts w:eastAsia="Times New Roman" w:cs="Times New Roman"/>
                <w:szCs w:val="26"/>
                <w:lang w:val="en-AU" w:eastAsia="en-GB"/>
              </w:rPr>
              <w:t xml:space="preserve">, do vậy với điều kiện cụ thể của Việt Nam thì định nghĩa rượu mạnh sẽ có những đặc </w:t>
            </w:r>
            <w:r w:rsidR="00C65B8C">
              <w:rPr>
                <w:rFonts w:eastAsia="Times New Roman" w:cs="Times New Roman"/>
                <w:szCs w:val="26"/>
                <w:lang w:val="en-AU" w:eastAsia="en-GB"/>
              </w:rPr>
              <w:lastRenderedPageBreak/>
              <w:t>thù riêng và công đoạn ngâm chiết không nhất thiết phải</w:t>
            </w:r>
            <w:r w:rsidR="00122CBA">
              <w:rPr>
                <w:rFonts w:eastAsia="Times New Roman" w:cs="Times New Roman"/>
                <w:szCs w:val="26"/>
                <w:lang w:val="en-AU" w:eastAsia="en-GB"/>
              </w:rPr>
              <w:t xml:space="preserve"> được</w:t>
            </w:r>
            <w:r w:rsidR="00C65B8C">
              <w:rPr>
                <w:rFonts w:eastAsia="Times New Roman" w:cs="Times New Roman"/>
                <w:szCs w:val="26"/>
                <w:lang w:val="en-AU" w:eastAsia="en-GB"/>
              </w:rPr>
              <w:t xml:space="preserve"> thực hiện.</w:t>
            </w:r>
          </w:p>
          <w:p w14:paraId="09C051F0" w14:textId="62DB39EE" w:rsidR="00FC5DAA" w:rsidRDefault="00C95319" w:rsidP="001D672C">
            <w:pPr>
              <w:spacing w:after="0" w:line="240" w:lineRule="auto"/>
              <w:jc w:val="both"/>
              <w:rPr>
                <w:rFonts w:eastAsia="Times New Roman" w:cs="Times New Roman"/>
                <w:szCs w:val="26"/>
                <w:lang w:val="en-AU" w:eastAsia="en-GB"/>
              </w:rPr>
            </w:pPr>
            <w:r>
              <w:rPr>
                <w:rFonts w:eastAsia="Times New Roman" w:cs="Times New Roman"/>
                <w:szCs w:val="26"/>
                <w:lang w:val="en-AU" w:eastAsia="en-GB"/>
              </w:rPr>
              <w:t xml:space="preserve">+ </w:t>
            </w:r>
            <w:r w:rsidR="00122CBA">
              <w:rPr>
                <w:rFonts w:eastAsia="Times New Roman" w:cs="Times New Roman"/>
                <w:szCs w:val="26"/>
                <w:lang w:val="en-AU" w:eastAsia="en-GB"/>
              </w:rPr>
              <w:t>Trong định nghĩa dự thảo đã nêu rõ Vodka được pha chế từ cồn thực phẩm, tại mục 3.1 đã nêu rõ định nghĩa cồn thực phẩm</w:t>
            </w:r>
            <w:r>
              <w:rPr>
                <w:rFonts w:eastAsia="Times New Roman" w:cs="Times New Roman"/>
                <w:szCs w:val="26"/>
                <w:lang w:val="en-AU" w:eastAsia="en-GB"/>
              </w:rPr>
              <w:t xml:space="preserve"> là sản phẩm</w:t>
            </w:r>
            <w:r w:rsidR="00122CBA">
              <w:rPr>
                <w:rFonts w:eastAsia="Times New Roman" w:cs="Times New Roman"/>
                <w:szCs w:val="26"/>
                <w:lang w:val="en-AU" w:eastAsia="en-GB"/>
              </w:rPr>
              <w:t xml:space="preserve"> thu được từ quá trình chưng cất dịch lên men có nguồn gốc tinh bột, </w:t>
            </w:r>
            <w:r w:rsidR="001304BE">
              <w:rPr>
                <w:rFonts w:eastAsia="Times New Roman" w:cs="Times New Roman"/>
                <w:szCs w:val="26"/>
                <w:lang w:val="en-AU" w:eastAsia="en-GB"/>
              </w:rPr>
              <w:t xml:space="preserve">các loại </w:t>
            </w:r>
            <w:r w:rsidR="00122CBA">
              <w:rPr>
                <w:rFonts w:eastAsia="Times New Roman" w:cs="Times New Roman"/>
                <w:szCs w:val="26"/>
                <w:lang w:val="en-AU" w:eastAsia="en-GB"/>
              </w:rPr>
              <w:t>đường</w:t>
            </w:r>
            <w:r w:rsidR="001304BE">
              <w:rPr>
                <w:rFonts w:eastAsia="Times New Roman" w:cs="Times New Roman"/>
                <w:szCs w:val="26"/>
                <w:lang w:val="en-AU" w:eastAsia="en-GB"/>
              </w:rPr>
              <w:t xml:space="preserve"> (</w:t>
            </w:r>
            <w:r w:rsidR="00122CBA">
              <w:rPr>
                <w:rFonts w:eastAsia="Times New Roman" w:cs="Times New Roman"/>
                <w:szCs w:val="26"/>
                <w:lang w:val="en-AU" w:eastAsia="en-GB"/>
              </w:rPr>
              <w:t xml:space="preserve">đây cũng chính là </w:t>
            </w:r>
            <w:r>
              <w:rPr>
                <w:rFonts w:eastAsia="Times New Roman" w:cs="Times New Roman"/>
                <w:szCs w:val="26"/>
                <w:lang w:val="en-AU" w:eastAsia="en-GB"/>
              </w:rPr>
              <w:t>các sản phẩm nông nghiệp</w:t>
            </w:r>
            <w:r w:rsidR="001304BE">
              <w:rPr>
                <w:rFonts w:eastAsia="Times New Roman" w:cs="Times New Roman"/>
                <w:szCs w:val="26"/>
                <w:lang w:val="en-AU" w:eastAsia="en-GB"/>
              </w:rPr>
              <w:t>)</w:t>
            </w:r>
            <w:r>
              <w:rPr>
                <w:rFonts w:eastAsia="Times New Roman" w:cs="Times New Roman"/>
                <w:szCs w:val="26"/>
                <w:lang w:val="en-AU" w:eastAsia="en-GB"/>
              </w:rPr>
              <w:t xml:space="preserve"> do đó hoàn toàn phù hợp với gợi ý từ phía EU.</w:t>
            </w:r>
          </w:p>
          <w:p w14:paraId="310B841A" w14:textId="281FB4F9" w:rsidR="00A24DE2" w:rsidRDefault="00C95319" w:rsidP="001D672C">
            <w:pPr>
              <w:spacing w:after="0" w:line="240" w:lineRule="auto"/>
              <w:jc w:val="both"/>
              <w:rPr>
                <w:rFonts w:eastAsia="Times New Roman" w:cs="Times New Roman"/>
                <w:szCs w:val="26"/>
                <w:lang w:val="en-AU" w:eastAsia="en-GB"/>
              </w:rPr>
            </w:pPr>
            <w:r>
              <w:rPr>
                <w:rFonts w:eastAsia="Times New Roman" w:cs="Times New Roman"/>
                <w:szCs w:val="26"/>
                <w:lang w:val="en-AU" w:eastAsia="en-GB"/>
              </w:rPr>
              <w:t xml:space="preserve">+ </w:t>
            </w:r>
            <w:r w:rsidRPr="000A0E1D">
              <w:rPr>
                <w:rFonts w:eastAsia="Times New Roman" w:cs="Times New Roman"/>
                <w:szCs w:val="26"/>
                <w:lang w:val="en-AU" w:eastAsia="en-GB"/>
              </w:rPr>
              <w:t>Ban soạn thảo làm rõ rằng định nghĩa London Gin trong dự thảo nhằm mục đích bảo vệ các sản phẩm có yêu cầu kỹ thuật khắt khe nhất. Đối với các loại Gin thông thường kh</w:t>
            </w:r>
            <w:r>
              <w:rPr>
                <w:rFonts w:eastAsia="Times New Roman" w:cs="Times New Roman"/>
                <w:szCs w:val="26"/>
                <w:lang w:val="en-AU" w:eastAsia="en-GB"/>
              </w:rPr>
              <w:t xml:space="preserve">ác </w:t>
            </w:r>
            <w:r w:rsidR="00A24DE2">
              <w:rPr>
                <w:rFonts w:eastAsia="Times New Roman" w:cs="Times New Roman"/>
                <w:szCs w:val="26"/>
                <w:lang w:val="en-AU" w:eastAsia="en-GB"/>
              </w:rPr>
              <w:t xml:space="preserve">sẽ tiếp tục được nghiên cứu để bổ sung </w:t>
            </w:r>
            <w:r w:rsidR="00ED70E9">
              <w:rPr>
                <w:rFonts w:eastAsia="Times New Roman" w:cs="Times New Roman"/>
                <w:szCs w:val="26"/>
                <w:lang w:val="en-AU" w:eastAsia="en-GB"/>
              </w:rPr>
              <w:t>thêm định nghĩa và yêu cầu kỹ thuật trong</w:t>
            </w:r>
            <w:r w:rsidR="00A24DE2">
              <w:rPr>
                <w:rFonts w:eastAsia="Times New Roman" w:cs="Times New Roman"/>
                <w:szCs w:val="26"/>
                <w:lang w:val="en-AU" w:eastAsia="en-GB"/>
              </w:rPr>
              <w:t xml:space="preserve"> các phiên bản dự thảo quy chuẩn kỹ thuật đồ uống có cồn trong giai đoạn tiếp theo.</w:t>
            </w:r>
          </w:p>
          <w:p w14:paraId="76DDAF93" w14:textId="5BCE589C" w:rsidR="001D672C" w:rsidRDefault="00ED70E9" w:rsidP="001D672C">
            <w:pPr>
              <w:spacing w:after="0" w:line="240" w:lineRule="auto"/>
              <w:jc w:val="both"/>
              <w:rPr>
                <w:rFonts w:eastAsia="Times New Roman" w:cs="Times New Roman"/>
                <w:szCs w:val="26"/>
                <w:lang w:val="en-AU" w:eastAsia="en-GB"/>
              </w:rPr>
            </w:pPr>
            <w:r>
              <w:rPr>
                <w:rFonts w:eastAsia="Times New Roman" w:cs="Times New Roman"/>
                <w:szCs w:val="26"/>
                <w:lang w:val="en-AU" w:eastAsia="en-GB"/>
              </w:rPr>
              <w:t xml:space="preserve">+ </w:t>
            </w:r>
            <w:r w:rsidR="00C95319" w:rsidRPr="000A0E1D">
              <w:rPr>
                <w:rFonts w:eastAsia="Times New Roman" w:cs="Times New Roman"/>
                <w:szCs w:val="26"/>
                <w:lang w:val="en-AU" w:eastAsia="en-GB"/>
              </w:rPr>
              <w:t xml:space="preserve">Tiếp thu ý kiến của EU và tham chiếu theo tiêu chuẩn của Tổ chức Quốc tế về Nho và Rượu vang (OIV), Ban soạn thảo sẽ xem xét </w:t>
            </w:r>
            <w:r>
              <w:rPr>
                <w:rFonts w:eastAsia="Times New Roman" w:cs="Times New Roman"/>
                <w:szCs w:val="26"/>
                <w:lang w:val="en-AU" w:eastAsia="en-GB"/>
              </w:rPr>
              <w:t>đưa ra một định nghĩa chính xác hơn</w:t>
            </w:r>
            <w:r w:rsidR="0053750D">
              <w:rPr>
                <w:rFonts w:eastAsia="Times New Roman" w:cs="Times New Roman"/>
                <w:szCs w:val="26"/>
                <w:lang w:val="en-AU" w:eastAsia="en-GB"/>
              </w:rPr>
              <w:t xml:space="preserve"> đối  với rượu vang nho</w:t>
            </w:r>
            <w:r>
              <w:rPr>
                <w:rFonts w:eastAsia="Times New Roman" w:cs="Times New Roman"/>
                <w:szCs w:val="26"/>
                <w:lang w:val="en-AU" w:eastAsia="en-GB"/>
              </w:rPr>
              <w:t xml:space="preserve">. Hiện tại đối với </w:t>
            </w:r>
            <w:r w:rsidR="004534AE">
              <w:rPr>
                <w:rFonts w:eastAsia="Times New Roman" w:cs="Times New Roman"/>
                <w:szCs w:val="26"/>
                <w:lang w:val="en-AU" w:eastAsia="en-GB"/>
              </w:rPr>
              <w:t>sản phẩm</w:t>
            </w:r>
            <w:r w:rsidR="001304BE">
              <w:rPr>
                <w:rFonts w:eastAsia="Times New Roman" w:cs="Times New Roman"/>
                <w:szCs w:val="26"/>
                <w:lang w:val="en-AU" w:eastAsia="en-GB"/>
              </w:rPr>
              <w:t xml:space="preserve"> vang</w:t>
            </w:r>
            <w:r w:rsidR="004534AE">
              <w:rPr>
                <w:rFonts w:eastAsia="Times New Roman" w:cs="Times New Roman"/>
                <w:szCs w:val="26"/>
                <w:lang w:val="en-AU" w:eastAsia="en-GB"/>
              </w:rPr>
              <w:t xml:space="preserve"> có </w:t>
            </w:r>
            <w:r>
              <w:rPr>
                <w:rFonts w:eastAsia="Times New Roman" w:cs="Times New Roman"/>
                <w:szCs w:val="26"/>
                <w:lang w:val="en-AU" w:eastAsia="en-GB"/>
              </w:rPr>
              <w:t xml:space="preserve">mức độ cồn thấp hơn 8,5% thể tích </w:t>
            </w:r>
            <w:r w:rsidR="004534AE">
              <w:rPr>
                <w:rFonts w:eastAsia="Times New Roman" w:cs="Times New Roman"/>
                <w:szCs w:val="26"/>
                <w:lang w:val="en-AU" w:eastAsia="en-GB"/>
              </w:rPr>
              <w:t xml:space="preserve">thì Ban soạn thảo sẽ xem xét </w:t>
            </w:r>
            <w:r w:rsidR="0053750D">
              <w:rPr>
                <w:rFonts w:eastAsia="Times New Roman" w:cs="Times New Roman"/>
                <w:szCs w:val="26"/>
                <w:lang w:val="en-AU" w:eastAsia="en-GB"/>
              </w:rPr>
              <w:t>bổ sung định nghĩa và yêu cầu kỹ thuật</w:t>
            </w:r>
            <w:r w:rsidR="00C95319" w:rsidRPr="000A0E1D">
              <w:rPr>
                <w:rFonts w:eastAsia="Times New Roman" w:cs="Times New Roman"/>
                <w:szCs w:val="26"/>
                <w:lang w:val="en-AU" w:eastAsia="en-GB"/>
              </w:rPr>
              <w:t xml:space="preserve"> đối với "rượu vang đặc biệt" (như vang ngọt từ nho chín quá hoặc vang có chỉ dẫn</w:t>
            </w:r>
            <w:r w:rsidR="004534AE">
              <w:rPr>
                <w:rFonts w:eastAsia="Times New Roman" w:cs="Times New Roman"/>
                <w:szCs w:val="26"/>
                <w:lang w:val="en-AU" w:eastAsia="en-GB"/>
              </w:rPr>
              <w:t xml:space="preserve"> xuất xứ hoặc</w:t>
            </w:r>
            <w:r w:rsidR="00C95319" w:rsidRPr="000A0E1D">
              <w:rPr>
                <w:rFonts w:eastAsia="Times New Roman" w:cs="Times New Roman"/>
                <w:szCs w:val="26"/>
                <w:lang w:val="en-AU" w:eastAsia="en-GB"/>
              </w:rPr>
              <w:t xml:space="preserve"> địa lý</w:t>
            </w:r>
            <w:r w:rsidR="004534AE">
              <w:rPr>
                <w:rFonts w:eastAsia="Times New Roman" w:cs="Times New Roman"/>
                <w:szCs w:val="26"/>
                <w:lang w:val="en-AU" w:eastAsia="en-GB"/>
              </w:rPr>
              <w:t xml:space="preserve"> được bảo hộ</w:t>
            </w:r>
            <w:r w:rsidR="00C95319" w:rsidRPr="000A0E1D">
              <w:rPr>
                <w:rFonts w:eastAsia="Times New Roman" w:cs="Times New Roman"/>
                <w:szCs w:val="26"/>
                <w:lang w:val="en-AU" w:eastAsia="en-GB"/>
              </w:rPr>
              <w:t>) có độ cồn thực tế thấp hơn</w:t>
            </w:r>
            <w:r w:rsidR="0053750D">
              <w:rPr>
                <w:rFonts w:eastAsia="Times New Roman" w:cs="Times New Roman"/>
                <w:szCs w:val="26"/>
                <w:lang w:val="en-AU" w:eastAsia="en-GB"/>
              </w:rPr>
              <w:t xml:space="preserve"> </w:t>
            </w:r>
            <w:r w:rsidR="0053750D" w:rsidRPr="000A0E1D">
              <w:rPr>
                <w:rFonts w:eastAsia="Times New Roman" w:cs="Times New Roman"/>
                <w:color w:val="000000"/>
                <w:szCs w:val="26"/>
                <w:lang w:val="en-SG" w:eastAsia="en-GB"/>
              </w:rPr>
              <w:t xml:space="preserve">8,5% </w:t>
            </w:r>
            <w:r w:rsidR="0053750D">
              <w:rPr>
                <w:rFonts w:eastAsia="Times New Roman" w:cs="Times New Roman"/>
                <w:color w:val="000000"/>
                <w:szCs w:val="26"/>
                <w:lang w:val="en-SG" w:eastAsia="en-GB"/>
              </w:rPr>
              <w:t>thể tích</w:t>
            </w:r>
            <w:r w:rsidR="00C95319" w:rsidRPr="000A0E1D">
              <w:rPr>
                <w:rFonts w:eastAsia="Times New Roman" w:cs="Times New Roman"/>
                <w:szCs w:val="26"/>
                <w:lang w:val="en-AU" w:eastAsia="en-GB"/>
              </w:rPr>
              <w:t xml:space="preserve"> nhưng vẫn đảm bảo tổng độ cồn tiềm tàng</w:t>
            </w:r>
            <w:r w:rsidR="0053750D">
              <w:rPr>
                <w:rFonts w:eastAsia="Times New Roman" w:cs="Times New Roman"/>
                <w:szCs w:val="26"/>
                <w:lang w:val="en-AU" w:eastAsia="en-GB"/>
              </w:rPr>
              <w:t xml:space="preserve"> (tương đương hàm lượng</w:t>
            </w:r>
            <w:r w:rsidR="004534AE">
              <w:rPr>
                <w:rFonts w:eastAsia="Times New Roman" w:cs="Times New Roman"/>
                <w:szCs w:val="26"/>
                <w:lang w:val="en-AU" w:eastAsia="en-GB"/>
              </w:rPr>
              <w:t xml:space="preserve"> đường dư) theo quy định </w:t>
            </w:r>
            <w:r w:rsidR="001304BE">
              <w:rPr>
                <w:rFonts w:eastAsia="Times New Roman" w:cs="Times New Roman"/>
                <w:szCs w:val="26"/>
                <w:lang w:val="en-AU" w:eastAsia="en-GB"/>
              </w:rPr>
              <w:t xml:space="preserve">đối với rượu vang </w:t>
            </w:r>
            <w:r w:rsidR="004534AE">
              <w:rPr>
                <w:rFonts w:eastAsia="Times New Roman" w:cs="Times New Roman"/>
                <w:szCs w:val="26"/>
                <w:lang w:val="en-AU" w:eastAsia="en-GB"/>
              </w:rPr>
              <w:t>trong bản dự thảo quy chuẩn kỹ thuật đồ uống có cồn trong giai đoạn sau.</w:t>
            </w:r>
          </w:p>
          <w:p w14:paraId="0EF5604A" w14:textId="3289E9AE" w:rsidR="00C95319" w:rsidRDefault="0053750D" w:rsidP="001D672C">
            <w:pPr>
              <w:spacing w:after="0" w:line="240" w:lineRule="auto"/>
              <w:jc w:val="both"/>
              <w:rPr>
                <w:rFonts w:eastAsia="Times New Roman" w:cs="Times New Roman"/>
                <w:szCs w:val="26"/>
                <w:lang w:val="en-AU" w:eastAsia="en-GB"/>
              </w:rPr>
            </w:pPr>
            <w:r>
              <w:rPr>
                <w:rFonts w:eastAsia="Times New Roman" w:cs="Times New Roman"/>
                <w:szCs w:val="26"/>
                <w:lang w:val="en-AU" w:eastAsia="en-GB"/>
              </w:rPr>
              <w:t xml:space="preserve">+ </w:t>
            </w:r>
            <w:r w:rsidR="00787EE3" w:rsidRPr="000A0E1D">
              <w:rPr>
                <w:rFonts w:eastAsia="Times New Roman" w:cs="Times New Roman"/>
                <w:szCs w:val="26"/>
                <w:lang w:val="en-SG" w:eastAsia="en-GB"/>
              </w:rPr>
              <w:t xml:space="preserve">Đối với các sản phẩm chưa có định nghĩa riêng biệt, dự thảo đã thiết lập </w:t>
            </w:r>
            <w:r w:rsidR="004A6E9F">
              <w:rPr>
                <w:rFonts w:eastAsia="Times New Roman" w:cs="Times New Roman"/>
                <w:szCs w:val="26"/>
                <w:lang w:val="en-SG" w:eastAsia="en-GB"/>
              </w:rPr>
              <w:t>nhóm</w:t>
            </w:r>
            <w:r w:rsidR="00787EE3" w:rsidRPr="000A0E1D">
              <w:rPr>
                <w:rFonts w:eastAsia="Times New Roman" w:cs="Times New Roman"/>
                <w:szCs w:val="26"/>
                <w:lang w:val="en-SG" w:eastAsia="en-GB"/>
              </w:rPr>
              <w:t xml:space="preserve"> chung là "Rượu mạnh" (Spirit drinks) để bao quát và </w:t>
            </w:r>
            <w:r w:rsidR="004A6E9F">
              <w:rPr>
                <w:rFonts w:eastAsia="Times New Roman" w:cs="Times New Roman"/>
                <w:szCs w:val="26"/>
                <w:lang w:val="en-SG" w:eastAsia="en-GB"/>
              </w:rPr>
              <w:t xml:space="preserve">dự kiến </w:t>
            </w:r>
            <w:r w:rsidR="00787EE3">
              <w:rPr>
                <w:rFonts w:eastAsia="Times New Roman" w:cs="Times New Roman"/>
                <w:szCs w:val="26"/>
                <w:lang w:val="en-SG" w:eastAsia="en-GB"/>
              </w:rPr>
              <w:t xml:space="preserve">sẽ đưa ra yêu cầu mức giới hạn an toàn chung </w:t>
            </w:r>
            <w:r w:rsidR="001D672C">
              <w:t>trong phiên bản dự thảo quy chuẩn giai đoạn sau.</w:t>
            </w:r>
          </w:p>
          <w:p w14:paraId="256224FF" w14:textId="77777777" w:rsidR="00C95319" w:rsidRDefault="00C95319" w:rsidP="001D672C">
            <w:pPr>
              <w:spacing w:after="0" w:line="240" w:lineRule="auto"/>
              <w:jc w:val="both"/>
              <w:rPr>
                <w:rFonts w:eastAsia="Times New Roman" w:cs="Times New Roman"/>
                <w:szCs w:val="26"/>
                <w:lang w:val="en-AU" w:eastAsia="en-GB"/>
              </w:rPr>
            </w:pPr>
          </w:p>
          <w:p w14:paraId="037CD80A" w14:textId="77777777" w:rsidR="00787EE3" w:rsidRDefault="00787EE3" w:rsidP="001D672C">
            <w:pPr>
              <w:spacing w:after="0" w:line="240" w:lineRule="auto"/>
              <w:jc w:val="both"/>
              <w:rPr>
                <w:rFonts w:eastAsia="Times New Roman" w:cs="Times New Roman"/>
                <w:szCs w:val="26"/>
                <w:lang w:val="en-AU" w:eastAsia="en-GB"/>
              </w:rPr>
            </w:pPr>
          </w:p>
          <w:p w14:paraId="6778B632" w14:textId="77777777" w:rsidR="00787EE3" w:rsidRDefault="00787EE3" w:rsidP="001D672C">
            <w:pPr>
              <w:spacing w:after="0" w:line="240" w:lineRule="auto"/>
              <w:jc w:val="both"/>
              <w:rPr>
                <w:rFonts w:eastAsia="Times New Roman" w:cs="Times New Roman"/>
                <w:szCs w:val="26"/>
                <w:lang w:val="en-AU" w:eastAsia="en-GB"/>
              </w:rPr>
            </w:pPr>
          </w:p>
          <w:p w14:paraId="1CF28FB5" w14:textId="77777777" w:rsidR="00787EE3" w:rsidRDefault="00787EE3" w:rsidP="001D672C">
            <w:pPr>
              <w:spacing w:after="0" w:line="240" w:lineRule="auto"/>
              <w:jc w:val="both"/>
              <w:rPr>
                <w:rFonts w:eastAsia="Times New Roman" w:cs="Times New Roman"/>
                <w:szCs w:val="26"/>
                <w:lang w:val="en-AU" w:eastAsia="en-GB"/>
              </w:rPr>
            </w:pPr>
          </w:p>
          <w:p w14:paraId="207FC9AE" w14:textId="77777777" w:rsidR="00787EE3" w:rsidRDefault="00787EE3" w:rsidP="001D672C">
            <w:pPr>
              <w:spacing w:after="0" w:line="240" w:lineRule="auto"/>
              <w:jc w:val="both"/>
              <w:rPr>
                <w:rFonts w:eastAsia="Times New Roman" w:cs="Times New Roman"/>
                <w:szCs w:val="26"/>
                <w:lang w:val="en-AU" w:eastAsia="en-GB"/>
              </w:rPr>
            </w:pPr>
          </w:p>
          <w:p w14:paraId="2EE2A374" w14:textId="5AEB2460" w:rsidR="000A0E1D" w:rsidRDefault="001D672C" w:rsidP="001D672C">
            <w:pPr>
              <w:spacing w:after="0" w:line="240" w:lineRule="auto"/>
              <w:jc w:val="both"/>
              <w:rPr>
                <w:rFonts w:eastAsia="Times New Roman" w:cs="Times New Roman"/>
                <w:szCs w:val="26"/>
                <w:lang w:val="en-SG" w:eastAsia="en-GB"/>
              </w:rPr>
            </w:pPr>
            <w:r>
              <w:rPr>
                <w:rFonts w:eastAsia="Times New Roman" w:cs="Times New Roman"/>
                <w:szCs w:val="26"/>
                <w:lang w:val="en-SG" w:eastAsia="en-GB"/>
              </w:rPr>
              <w:t xml:space="preserve">- Cồn thực phẩm đã được định nghĩa rất rõ là sản phẩm </w:t>
            </w:r>
            <w:r w:rsidR="00DF1D75">
              <w:rPr>
                <w:rFonts w:eastAsia="Times New Roman" w:cs="Times New Roman"/>
                <w:szCs w:val="26"/>
                <w:lang w:val="en-SG" w:eastAsia="en-GB"/>
              </w:rPr>
              <w:t xml:space="preserve">của quá trình </w:t>
            </w:r>
            <w:r>
              <w:rPr>
                <w:rFonts w:eastAsia="Times New Roman" w:cs="Times New Roman"/>
                <w:szCs w:val="26"/>
                <w:lang w:val="en-SG" w:eastAsia="en-GB"/>
              </w:rPr>
              <w:t xml:space="preserve">chưng cất và đây chỉ là nguyên liệu cho quá trình chế biến đồ uống có </w:t>
            </w:r>
            <w:r>
              <w:rPr>
                <w:rFonts w:eastAsia="Times New Roman" w:cs="Times New Roman"/>
                <w:szCs w:val="26"/>
                <w:lang w:val="en-SG" w:eastAsia="en-GB"/>
              </w:rPr>
              <w:lastRenderedPageBreak/>
              <w:t xml:space="preserve">cồn và không có sự đề cập nào liên quan </w:t>
            </w:r>
            <w:r w:rsidR="001304BE">
              <w:rPr>
                <w:rFonts w:eastAsia="Times New Roman" w:cs="Times New Roman"/>
                <w:szCs w:val="26"/>
                <w:lang w:val="en-SG" w:eastAsia="en-GB"/>
              </w:rPr>
              <w:t>giữa cồn thực phẩm và</w:t>
            </w:r>
            <w:r>
              <w:rPr>
                <w:rFonts w:eastAsia="Times New Roman" w:cs="Times New Roman"/>
                <w:szCs w:val="26"/>
                <w:lang w:val="en-SG" w:eastAsia="en-GB"/>
              </w:rPr>
              <w:t xml:space="preserve"> rượu vang nói chung</w:t>
            </w:r>
            <w:r w:rsidR="00DF1D75">
              <w:rPr>
                <w:rFonts w:eastAsia="Times New Roman" w:cs="Times New Roman"/>
                <w:szCs w:val="26"/>
                <w:lang w:val="en-SG" w:eastAsia="en-GB"/>
              </w:rPr>
              <w:t xml:space="preserve"> trong dự thảo quy chuẩn này.</w:t>
            </w:r>
          </w:p>
          <w:p w14:paraId="67A9F0E9" w14:textId="2E5578A5" w:rsidR="00BC3300" w:rsidRPr="000A0E1D" w:rsidRDefault="00DF1D75" w:rsidP="00BC3300">
            <w:pPr>
              <w:spacing w:after="0" w:line="240" w:lineRule="auto"/>
              <w:jc w:val="both"/>
              <w:rPr>
                <w:rFonts w:eastAsia="Times New Roman" w:cs="Times New Roman"/>
                <w:szCs w:val="26"/>
                <w:lang w:val="en-AU" w:eastAsia="en-GB"/>
              </w:rPr>
            </w:pPr>
            <w:r>
              <w:rPr>
                <w:rFonts w:eastAsia="Times New Roman" w:cs="Times New Roman"/>
                <w:szCs w:val="26"/>
                <w:lang w:val="en-SG" w:eastAsia="en-GB"/>
              </w:rPr>
              <w:t xml:space="preserve">- </w:t>
            </w:r>
            <w:r w:rsidRPr="000A0E1D">
              <w:rPr>
                <w:rFonts w:eastAsia="Times New Roman" w:cs="Times New Roman"/>
                <w:szCs w:val="26"/>
                <w:lang w:val="en-AU" w:eastAsia="en-GB"/>
              </w:rPr>
              <w:t xml:space="preserve">Việt Nam cam kết tuân thủ các nghĩa vụ trong Hiệp định TBT của WTO. Quy trình kiểm tra chuyên ngành sẽ được thiết kế dựa </w:t>
            </w:r>
            <w:r>
              <w:rPr>
                <w:rFonts w:eastAsia="Times New Roman" w:cs="Times New Roman"/>
                <w:szCs w:val="26"/>
                <w:lang w:val="en-AU" w:eastAsia="en-GB"/>
              </w:rPr>
              <w:t xml:space="preserve">trên nguyên tắc quản lý rủi ro và được thực hiện theo quy định </w:t>
            </w:r>
            <w:r w:rsidR="00787EE3">
              <w:rPr>
                <w:rFonts w:eastAsia="Times New Roman" w:cs="Times New Roman"/>
                <w:szCs w:val="26"/>
                <w:lang w:val="en-AU" w:eastAsia="en-GB"/>
              </w:rPr>
              <w:t xml:space="preserve">pháp luật </w:t>
            </w:r>
            <w:r>
              <w:rPr>
                <w:rFonts w:eastAsia="Times New Roman" w:cs="Times New Roman"/>
                <w:szCs w:val="26"/>
                <w:lang w:val="en-AU" w:eastAsia="en-GB"/>
              </w:rPr>
              <w:t xml:space="preserve">hiện hành với nguyên tắc </w:t>
            </w:r>
            <w:r w:rsidRPr="000A0E1D">
              <w:rPr>
                <w:rFonts w:eastAsia="Times New Roman" w:cs="Times New Roman"/>
                <w:szCs w:val="26"/>
                <w:lang w:val="en-AU" w:eastAsia="en-GB"/>
              </w:rPr>
              <w:t>đảm bảo tính thỏa đáng, không gây tốn kém thời gian và chi phí cho doanh nghiệp, tránh các thủ tục kiểm tra định kỳ không cần thiết đối với các lô hàng đã có chứng nhận chất lượng uy tín.</w:t>
            </w:r>
            <w:r w:rsidR="00BC3300">
              <w:rPr>
                <w:rFonts w:eastAsia="Times New Roman" w:cs="Times New Roman"/>
                <w:szCs w:val="26"/>
                <w:lang w:val="en-AU" w:eastAsia="en-GB"/>
              </w:rPr>
              <w:t xml:space="preserve"> Việc tổ chức thực hiện được quy định trong bản dự thảo chắc chắn k</w:t>
            </w:r>
            <w:r w:rsidR="00BC3300" w:rsidRPr="000A0E1D">
              <w:rPr>
                <w:rFonts w:eastAsia="Times New Roman" w:cs="Times New Roman"/>
                <w:szCs w:val="26"/>
                <w:lang w:val="en-AU" w:eastAsia="en-GB"/>
              </w:rPr>
              <w:t>hông gây ách tắc thương mại cho hàng hóa từ EU.</w:t>
            </w:r>
          </w:p>
          <w:p w14:paraId="167572FF" w14:textId="74122709" w:rsidR="00284D58" w:rsidRPr="00BC3300" w:rsidRDefault="00BC3300" w:rsidP="001D672C">
            <w:pPr>
              <w:spacing w:after="0" w:line="240" w:lineRule="auto"/>
              <w:jc w:val="both"/>
              <w:rPr>
                <w:rFonts w:eastAsia="Times New Roman" w:cs="Times New Roman"/>
                <w:szCs w:val="26"/>
                <w:lang w:val="en-SG" w:eastAsia="en-GB"/>
              </w:rPr>
            </w:pPr>
            <w:r>
              <w:rPr>
                <w:rFonts w:eastAsia="Times New Roman" w:cs="Times New Roman"/>
                <w:szCs w:val="26"/>
                <w:lang w:val="en-SG" w:eastAsia="en-GB"/>
              </w:rPr>
              <w:t>-</w:t>
            </w:r>
            <w:r w:rsidR="00787EE3">
              <w:rPr>
                <w:rFonts w:eastAsia="Times New Roman" w:cs="Times New Roman"/>
                <w:szCs w:val="26"/>
                <w:lang w:val="en-SG" w:eastAsia="en-GB"/>
              </w:rPr>
              <w:t xml:space="preserve"> Hiện nay hàm lượng </w:t>
            </w:r>
            <w:r w:rsidR="00787EE3" w:rsidRPr="000A0E1D">
              <w:rPr>
                <w:rFonts w:eastAsia="Times New Roman" w:cs="Times New Roman"/>
                <w:bCs/>
                <w:color w:val="000000"/>
                <w:szCs w:val="26"/>
                <w:lang w:val="en-SG" w:eastAsia="en-GB"/>
              </w:rPr>
              <w:t xml:space="preserve"> SO</w:t>
            </w:r>
            <w:r w:rsidR="00787EE3" w:rsidRPr="000A0E1D">
              <w:rPr>
                <w:rFonts w:eastAsia="Times New Roman" w:cs="Times New Roman"/>
                <w:bCs/>
                <w:color w:val="000000"/>
                <w:szCs w:val="26"/>
                <w:vertAlign w:val="subscript"/>
                <w:lang w:val="en-SG" w:eastAsia="en-GB"/>
              </w:rPr>
              <w:t>2</w:t>
            </w:r>
            <w:r w:rsidR="00787EE3">
              <w:rPr>
                <w:rFonts w:eastAsia="Times New Roman" w:cs="Times New Roman"/>
                <w:bCs/>
                <w:color w:val="000000"/>
                <w:szCs w:val="26"/>
                <w:lang w:val="en-SG" w:eastAsia="en-GB"/>
              </w:rPr>
              <w:t xml:space="preserve"> mới được quy định đối  với rượu vang có hàm lượng đường dư trên 5g/l</w:t>
            </w:r>
            <w:r>
              <w:rPr>
                <w:rFonts w:eastAsia="Times New Roman" w:cs="Times New Roman"/>
                <w:bCs/>
                <w:color w:val="000000"/>
                <w:szCs w:val="26"/>
                <w:lang w:val="en-SG" w:eastAsia="en-GB"/>
              </w:rPr>
              <w:t xml:space="preserve">, còn với mức đường dư cao trên 45 g/l thì song song  với việc bổ sung thêm định nghĩa đối với một số loại vang đặc biệt có độ cồn thấp hơn 8,5% thể tích thì yêu cầu kỹ thuật trong đó có hàm lượng </w:t>
            </w:r>
            <w:r w:rsidRPr="000A0E1D">
              <w:rPr>
                <w:rFonts w:eastAsia="Times New Roman" w:cs="Times New Roman"/>
                <w:bCs/>
                <w:color w:val="000000"/>
                <w:szCs w:val="26"/>
                <w:lang w:val="en-SG" w:eastAsia="en-GB"/>
              </w:rPr>
              <w:t>SO</w:t>
            </w:r>
            <w:r w:rsidRPr="000A0E1D">
              <w:rPr>
                <w:rFonts w:eastAsia="Times New Roman" w:cs="Times New Roman"/>
                <w:bCs/>
                <w:color w:val="000000"/>
                <w:szCs w:val="26"/>
                <w:vertAlign w:val="subscript"/>
                <w:lang w:val="en-SG" w:eastAsia="en-GB"/>
              </w:rPr>
              <w:t>2</w:t>
            </w:r>
            <w:r>
              <w:rPr>
                <w:rFonts w:eastAsia="Times New Roman" w:cs="Times New Roman"/>
                <w:bCs/>
                <w:color w:val="000000"/>
                <w:szCs w:val="26"/>
                <w:lang w:val="en-SG" w:eastAsia="en-GB"/>
              </w:rPr>
              <w:t xml:space="preserve"> sẽ được xem xét đưa vào tương ứng trong phiên bản dự thảo giai đoạn sau.</w:t>
            </w:r>
          </w:p>
          <w:p w14:paraId="32C963B3" w14:textId="77777777" w:rsidR="00284D58" w:rsidRDefault="00284D58" w:rsidP="001D672C">
            <w:pPr>
              <w:spacing w:after="0" w:line="240" w:lineRule="auto"/>
              <w:jc w:val="both"/>
              <w:rPr>
                <w:rFonts w:eastAsia="Times New Roman" w:cs="Times New Roman"/>
                <w:szCs w:val="26"/>
                <w:lang w:val="en-SG" w:eastAsia="en-GB"/>
              </w:rPr>
            </w:pPr>
          </w:p>
          <w:p w14:paraId="4C36ED04" w14:textId="77777777" w:rsidR="000A0E1D" w:rsidRDefault="000A0E1D" w:rsidP="001D672C">
            <w:pPr>
              <w:spacing w:after="0" w:line="240" w:lineRule="auto"/>
              <w:jc w:val="both"/>
              <w:rPr>
                <w:rFonts w:eastAsia="Times New Roman" w:cs="Times New Roman"/>
                <w:szCs w:val="26"/>
                <w:lang w:val="en-SG" w:eastAsia="en-GB"/>
              </w:rPr>
            </w:pPr>
          </w:p>
          <w:p w14:paraId="1C8A119B" w14:textId="0E430D13" w:rsidR="000A0E1D" w:rsidRPr="000A0E1D" w:rsidRDefault="00BC3300" w:rsidP="001D672C">
            <w:pPr>
              <w:spacing w:after="0" w:line="240" w:lineRule="auto"/>
              <w:jc w:val="both"/>
              <w:rPr>
                <w:rFonts w:eastAsia="Times New Roman" w:cs="Times New Roman"/>
                <w:szCs w:val="26"/>
                <w:lang w:val="en-AU" w:eastAsia="en-GB"/>
              </w:rPr>
            </w:pPr>
            <w:r>
              <w:rPr>
                <w:rFonts w:eastAsia="Times New Roman" w:cs="Times New Roman"/>
                <w:szCs w:val="26"/>
                <w:lang w:val="en-AU" w:eastAsia="en-GB"/>
              </w:rPr>
              <w:t xml:space="preserve">- </w:t>
            </w:r>
            <w:r w:rsidR="000A0E1D" w:rsidRPr="000A0E1D">
              <w:rPr>
                <w:rFonts w:eastAsia="Times New Roman" w:cs="Times New Roman"/>
                <w:szCs w:val="26"/>
                <w:lang w:val="en-SG" w:eastAsia="en-SG"/>
              </w:rPr>
              <w:t>Quy định về truy xuất nguồn gốc tại Điều 3, Phần IV của dự thảo nhằm mục tiêu tăng cường hiệu quả quản lý nhà nước và bảo vệ người tiêu dùng trước hàng giả, hàng kém chất lượng.</w:t>
            </w:r>
          </w:p>
          <w:p w14:paraId="77D22379" w14:textId="539D074C" w:rsidR="000A0E1D" w:rsidRPr="000A0E1D" w:rsidRDefault="000A0E1D" w:rsidP="001D672C">
            <w:pPr>
              <w:spacing w:after="0" w:line="240" w:lineRule="auto"/>
              <w:jc w:val="both"/>
              <w:rPr>
                <w:rFonts w:eastAsia="Times New Roman" w:cs="Times New Roman"/>
                <w:szCs w:val="26"/>
                <w:lang w:val="en-SG" w:eastAsia="en-SG"/>
              </w:rPr>
            </w:pPr>
            <w:r w:rsidRPr="000A0E1D">
              <w:rPr>
                <w:rFonts w:eastAsia="Times New Roman" w:cs="Times New Roman"/>
                <w:szCs w:val="26"/>
                <w:lang w:val="en-SG" w:eastAsia="en-SG"/>
              </w:rPr>
              <w:t>- Hệ thống thông tin của Bộ Công Thương chỉ yêu cầu các dữ liệu phục vụ mục đích truy xuất nguồn gốc sản phẩm (như số lô, ngày sản xuất, hạn sử dụng) mà không yêu cầu các dữ liệu về bí quyết công nghệ hoặc thông tin sở hữu độc quyền của doanh nghiệp</w:t>
            </w:r>
            <w:r w:rsidR="001304BE">
              <w:rPr>
                <w:rFonts w:eastAsia="Times New Roman" w:cs="Times New Roman"/>
                <w:szCs w:val="26"/>
                <w:lang w:val="en-SG" w:eastAsia="en-SG"/>
              </w:rPr>
              <w:t>.</w:t>
            </w:r>
          </w:p>
          <w:p w14:paraId="53A7D3B0" w14:textId="77777777" w:rsidR="000A0E1D" w:rsidRPr="000A0E1D" w:rsidRDefault="000A0E1D" w:rsidP="001D672C">
            <w:pPr>
              <w:spacing w:after="0" w:line="240" w:lineRule="auto"/>
              <w:jc w:val="both"/>
              <w:rPr>
                <w:rFonts w:eastAsia="Times New Roman" w:cs="Times New Roman"/>
                <w:szCs w:val="26"/>
                <w:lang w:val="en-AU" w:eastAsia="en-GB"/>
              </w:rPr>
            </w:pPr>
          </w:p>
          <w:p w14:paraId="6870F528" w14:textId="77777777" w:rsidR="000A0E1D" w:rsidRPr="000A0E1D" w:rsidRDefault="000A0E1D" w:rsidP="001D672C">
            <w:pPr>
              <w:spacing w:after="0" w:line="240" w:lineRule="auto"/>
              <w:jc w:val="both"/>
              <w:rPr>
                <w:rFonts w:eastAsia="Times New Roman" w:cs="Times New Roman"/>
                <w:szCs w:val="26"/>
                <w:lang w:val="en-AU" w:eastAsia="en-GB"/>
              </w:rPr>
            </w:pPr>
          </w:p>
          <w:p w14:paraId="5079E0CA" w14:textId="77777777" w:rsidR="000A0E1D" w:rsidRPr="000A0E1D" w:rsidRDefault="000A0E1D" w:rsidP="001D672C">
            <w:pPr>
              <w:spacing w:after="0" w:line="240" w:lineRule="auto"/>
              <w:jc w:val="both"/>
              <w:rPr>
                <w:rFonts w:eastAsia="Times New Roman" w:cs="Times New Roman"/>
                <w:szCs w:val="26"/>
                <w:lang w:val="en-AU" w:eastAsia="en-GB"/>
              </w:rPr>
            </w:pPr>
          </w:p>
          <w:p w14:paraId="6EB17661" w14:textId="77777777" w:rsidR="000A0E1D" w:rsidRDefault="000A0E1D" w:rsidP="001D672C">
            <w:pPr>
              <w:spacing w:after="0" w:line="240" w:lineRule="auto"/>
              <w:jc w:val="both"/>
              <w:rPr>
                <w:rFonts w:eastAsia="Times New Roman" w:cs="Times New Roman"/>
                <w:szCs w:val="26"/>
                <w:lang w:val="en-AU" w:eastAsia="en-GB"/>
              </w:rPr>
            </w:pPr>
          </w:p>
          <w:p w14:paraId="3514A93C" w14:textId="77777777" w:rsidR="00D658E6" w:rsidRDefault="00D658E6" w:rsidP="001D672C">
            <w:pPr>
              <w:spacing w:after="0" w:line="240" w:lineRule="auto"/>
              <w:jc w:val="both"/>
              <w:rPr>
                <w:rFonts w:eastAsia="Times New Roman" w:cs="Times New Roman"/>
                <w:szCs w:val="26"/>
                <w:lang w:val="en-AU" w:eastAsia="en-GB"/>
              </w:rPr>
            </w:pPr>
          </w:p>
          <w:p w14:paraId="74AD257B" w14:textId="77777777" w:rsidR="00D658E6" w:rsidRDefault="00D658E6" w:rsidP="001D672C">
            <w:pPr>
              <w:spacing w:after="0" w:line="240" w:lineRule="auto"/>
              <w:jc w:val="both"/>
              <w:rPr>
                <w:rFonts w:eastAsia="Times New Roman" w:cs="Times New Roman"/>
                <w:szCs w:val="26"/>
                <w:lang w:val="en-AU" w:eastAsia="en-GB"/>
              </w:rPr>
            </w:pPr>
          </w:p>
          <w:p w14:paraId="3183D2D9" w14:textId="77777777" w:rsidR="00D658E6" w:rsidRDefault="00D658E6" w:rsidP="001D672C">
            <w:pPr>
              <w:spacing w:after="0" w:line="240" w:lineRule="auto"/>
              <w:jc w:val="both"/>
              <w:rPr>
                <w:rFonts w:eastAsia="Times New Roman" w:cs="Times New Roman"/>
                <w:szCs w:val="26"/>
                <w:lang w:val="en-AU" w:eastAsia="en-GB"/>
              </w:rPr>
            </w:pPr>
          </w:p>
          <w:p w14:paraId="2D464BCF" w14:textId="77777777" w:rsidR="00D658E6" w:rsidRDefault="00D658E6" w:rsidP="001D672C">
            <w:pPr>
              <w:spacing w:after="0" w:line="240" w:lineRule="auto"/>
              <w:jc w:val="both"/>
              <w:rPr>
                <w:rFonts w:eastAsia="Times New Roman" w:cs="Times New Roman"/>
                <w:szCs w:val="26"/>
                <w:lang w:val="en-AU" w:eastAsia="en-GB"/>
              </w:rPr>
            </w:pPr>
          </w:p>
          <w:p w14:paraId="293CAFB7" w14:textId="77777777" w:rsidR="00D658E6" w:rsidRPr="000A0E1D" w:rsidRDefault="00D658E6" w:rsidP="001D672C">
            <w:pPr>
              <w:spacing w:after="0" w:line="240" w:lineRule="auto"/>
              <w:jc w:val="both"/>
              <w:rPr>
                <w:rFonts w:eastAsia="Times New Roman" w:cs="Times New Roman"/>
                <w:szCs w:val="26"/>
                <w:lang w:val="en-AU" w:eastAsia="en-GB"/>
              </w:rPr>
            </w:pPr>
          </w:p>
          <w:p w14:paraId="2DD747CA" w14:textId="740924AC" w:rsidR="000A0E1D" w:rsidRPr="000A0E1D" w:rsidRDefault="000A0E1D" w:rsidP="001D672C">
            <w:pPr>
              <w:spacing w:after="0" w:line="240" w:lineRule="auto"/>
              <w:jc w:val="both"/>
              <w:rPr>
                <w:rFonts w:eastAsia="Times New Roman" w:cs="Times New Roman"/>
                <w:szCs w:val="26"/>
                <w:lang w:val="en-SG" w:eastAsia="en-SG"/>
              </w:rPr>
            </w:pPr>
            <w:r w:rsidRPr="000A0E1D">
              <w:rPr>
                <w:rFonts w:eastAsia="Times New Roman" w:cs="Times New Roman"/>
                <w:szCs w:val="26"/>
                <w:lang w:val="en-SG" w:eastAsia="en-SG"/>
              </w:rPr>
              <w:lastRenderedPageBreak/>
              <w:t xml:space="preserve">-  Để hài hòa giữa mục tiêu quản lý nhà nước và tạo điều kiện </w:t>
            </w:r>
            <w:r w:rsidR="00D658E6">
              <w:rPr>
                <w:rFonts w:eastAsia="Times New Roman" w:cs="Times New Roman"/>
                <w:szCs w:val="26"/>
                <w:lang w:val="en-SG" w:eastAsia="en-SG"/>
              </w:rPr>
              <w:t xml:space="preserve">thuận lợi </w:t>
            </w:r>
            <w:r w:rsidRPr="000A0E1D">
              <w:rPr>
                <w:rFonts w:eastAsia="Times New Roman" w:cs="Times New Roman"/>
                <w:szCs w:val="26"/>
                <w:lang w:val="en-SG" w:eastAsia="en-SG"/>
              </w:rPr>
              <w:t xml:space="preserve">cho doanh nghiệp, Ban soạn thảo </w:t>
            </w:r>
            <w:r w:rsidR="00D658E6">
              <w:rPr>
                <w:rFonts w:eastAsia="Times New Roman" w:cs="Times New Roman"/>
                <w:szCs w:val="26"/>
                <w:lang w:val="en-SG" w:eastAsia="en-SG"/>
              </w:rPr>
              <w:t xml:space="preserve">đã đề xuất </w:t>
            </w:r>
            <w:r w:rsidRPr="000A0E1D">
              <w:rPr>
                <w:rFonts w:eastAsia="Times New Roman" w:cs="Times New Roman"/>
                <w:szCs w:val="26"/>
                <w:lang w:val="en-SG" w:eastAsia="en-SG"/>
              </w:rPr>
              <w:t xml:space="preserve">kéo dài </w:t>
            </w:r>
            <w:r w:rsidR="00D658E6">
              <w:rPr>
                <w:rFonts w:eastAsia="Times New Roman" w:cs="Times New Roman"/>
                <w:szCs w:val="26"/>
                <w:lang w:val="en-SG" w:eastAsia="en-SG"/>
              </w:rPr>
              <w:t>thời gian chuyển tiếp lên</w:t>
            </w:r>
            <w:r w:rsidRPr="000A0E1D">
              <w:rPr>
                <w:rFonts w:eastAsia="Times New Roman" w:cs="Times New Roman"/>
                <w:szCs w:val="26"/>
                <w:lang w:val="en-SG" w:eastAsia="en-SG"/>
              </w:rPr>
              <w:t xml:space="preserve"> đ</w:t>
            </w:r>
            <w:r w:rsidR="00D658E6">
              <w:rPr>
                <w:rFonts w:eastAsia="Times New Roman" w:cs="Times New Roman"/>
                <w:szCs w:val="26"/>
                <w:lang w:val="en-SG" w:eastAsia="en-SG"/>
              </w:rPr>
              <w:t xml:space="preserve">ến 12 tháng kể từ ngày </w:t>
            </w:r>
            <w:r w:rsidR="00584D12">
              <w:rPr>
                <w:rFonts w:eastAsia="Times New Roman" w:cs="Times New Roman"/>
                <w:szCs w:val="26"/>
                <w:lang w:val="en-SG" w:eastAsia="en-SG"/>
              </w:rPr>
              <w:t>quy chuẩn có hiệu lực</w:t>
            </w:r>
            <w:r w:rsidRPr="000A0E1D">
              <w:rPr>
                <w:rFonts w:eastAsia="Times New Roman" w:cs="Times New Roman"/>
                <w:szCs w:val="26"/>
                <w:lang w:val="en-SG" w:eastAsia="en-SG"/>
              </w:rPr>
              <w:t xml:space="preserve">. Điều này giúp doanh nghiệp có đủ thời gian thực hiện các thủ tục </w:t>
            </w:r>
            <w:r w:rsidR="00D658E6">
              <w:rPr>
                <w:rFonts w:eastAsia="Times New Roman" w:cs="Times New Roman"/>
                <w:szCs w:val="26"/>
                <w:lang w:val="en-SG" w:eastAsia="en-SG"/>
              </w:rPr>
              <w:t>tự công bố theo quy định</w:t>
            </w:r>
            <w:r w:rsidRPr="000A0E1D">
              <w:rPr>
                <w:rFonts w:eastAsia="Times New Roman" w:cs="Times New Roman"/>
                <w:szCs w:val="26"/>
                <w:lang w:val="en-SG" w:eastAsia="en-SG"/>
              </w:rPr>
              <w:t xml:space="preserve"> và thay đổi </w:t>
            </w:r>
            <w:r w:rsidR="001304BE">
              <w:rPr>
                <w:rFonts w:eastAsia="Times New Roman" w:cs="Times New Roman"/>
                <w:szCs w:val="26"/>
                <w:lang w:val="en-SG" w:eastAsia="en-SG"/>
              </w:rPr>
              <w:t>ghi nhãn</w:t>
            </w:r>
            <w:r w:rsidRPr="000A0E1D">
              <w:rPr>
                <w:rFonts w:eastAsia="Times New Roman" w:cs="Times New Roman"/>
                <w:szCs w:val="26"/>
                <w:lang w:val="en-SG" w:eastAsia="en-SG"/>
              </w:rPr>
              <w:t xml:space="preserve"> theo Nghị định 37/2026/NĐ-CP.</w:t>
            </w:r>
          </w:p>
          <w:p w14:paraId="36E9D5D8" w14:textId="747D52FD" w:rsidR="000A0E1D" w:rsidRPr="000A0E1D" w:rsidRDefault="00FC6AD1" w:rsidP="001D672C">
            <w:pPr>
              <w:spacing w:after="0" w:line="240" w:lineRule="auto"/>
              <w:jc w:val="both"/>
              <w:rPr>
                <w:rFonts w:eastAsia="Times New Roman" w:cs="Times New Roman"/>
                <w:szCs w:val="26"/>
                <w:lang w:val="en-AU" w:eastAsia="en-GB"/>
              </w:rPr>
            </w:pPr>
            <w:r>
              <w:rPr>
                <w:rFonts w:eastAsia="Times New Roman" w:cs="Times New Roman"/>
                <w:szCs w:val="26"/>
                <w:lang w:val="en-AU" w:eastAsia="en-GB"/>
              </w:rPr>
              <w:t xml:space="preserve">- Ngoài ra </w:t>
            </w:r>
            <w:r w:rsidR="008E4515">
              <w:rPr>
                <w:rFonts w:eastAsia="Times New Roman" w:cs="Times New Roman"/>
                <w:szCs w:val="26"/>
                <w:lang w:val="en-AU" w:eastAsia="en-GB"/>
              </w:rPr>
              <w:t>đại diện ban soạn thảo đã tham gia trực tiếp buổi trao đổi với EU trên tinh thần các nội dung nêu trên.</w:t>
            </w:r>
            <w:bookmarkStart w:id="0" w:name="_GoBack"/>
            <w:bookmarkEnd w:id="0"/>
          </w:p>
          <w:p w14:paraId="43BD818E" w14:textId="77777777" w:rsidR="000A0E1D" w:rsidRPr="000A0E1D" w:rsidRDefault="000A0E1D" w:rsidP="001D672C">
            <w:pPr>
              <w:spacing w:after="0" w:line="240" w:lineRule="auto"/>
              <w:jc w:val="both"/>
              <w:rPr>
                <w:rFonts w:eastAsia="Times New Roman" w:cs="Times New Roman"/>
                <w:szCs w:val="26"/>
                <w:lang w:val="en-AU" w:eastAsia="en-GB"/>
              </w:rPr>
            </w:pPr>
          </w:p>
        </w:tc>
      </w:tr>
    </w:tbl>
    <w:p w14:paraId="2CA245AF" w14:textId="77777777" w:rsidR="000A0E1D" w:rsidRDefault="000A0E1D" w:rsidP="000A0E1D">
      <w:pPr>
        <w:spacing w:after="0" w:line="312" w:lineRule="auto"/>
        <w:jc w:val="center"/>
      </w:pPr>
    </w:p>
    <w:p w14:paraId="220B3109" w14:textId="77777777" w:rsidR="00426262" w:rsidRDefault="00426262" w:rsidP="000A0E1D">
      <w:pPr>
        <w:spacing w:after="0" w:line="312" w:lineRule="auto"/>
        <w:jc w:val="center"/>
      </w:pPr>
    </w:p>
    <w:tbl>
      <w:tblPr>
        <w:tblStyle w:val="TableGrid1"/>
        <w:tblpPr w:leftFromText="180" w:rightFromText="180" w:vertAnchor="text" w:horzAnchor="margin" w:tblpY="68"/>
        <w:tblW w:w="9493" w:type="dxa"/>
        <w:tblLook w:val="04A0" w:firstRow="1" w:lastRow="0" w:firstColumn="1" w:lastColumn="0" w:noHBand="0" w:noVBand="1"/>
      </w:tblPr>
      <w:tblGrid>
        <w:gridCol w:w="4248"/>
        <w:gridCol w:w="5245"/>
      </w:tblGrid>
      <w:tr w:rsidR="00426262" w:rsidRPr="000A0E1D" w14:paraId="44704A40" w14:textId="77777777" w:rsidTr="0051678F">
        <w:tc>
          <w:tcPr>
            <w:tcW w:w="4248" w:type="dxa"/>
          </w:tcPr>
          <w:p w14:paraId="2061BACC" w14:textId="4AA26AAB" w:rsidR="00426262" w:rsidRPr="000A0E1D" w:rsidRDefault="00426262" w:rsidP="0051678F">
            <w:pPr>
              <w:spacing w:after="0" w:line="240" w:lineRule="auto"/>
              <w:jc w:val="center"/>
              <w:rPr>
                <w:rFonts w:eastAsia="Times New Roman" w:cs="Times New Roman"/>
                <w:b/>
                <w:szCs w:val="26"/>
                <w:lang w:val="en-AU" w:eastAsia="en-GB"/>
              </w:rPr>
            </w:pPr>
            <w:r>
              <w:rPr>
                <w:rFonts w:eastAsia="Times New Roman" w:cs="Times New Roman"/>
                <w:b/>
                <w:szCs w:val="26"/>
                <w:lang w:val="en-AU" w:eastAsia="en-GB"/>
              </w:rPr>
              <w:t>Ý kiến của UK</w:t>
            </w:r>
          </w:p>
        </w:tc>
        <w:tc>
          <w:tcPr>
            <w:tcW w:w="5245" w:type="dxa"/>
          </w:tcPr>
          <w:p w14:paraId="6047FAE0" w14:textId="77777777" w:rsidR="00426262" w:rsidRPr="000A0E1D" w:rsidRDefault="00426262" w:rsidP="0051678F">
            <w:pPr>
              <w:spacing w:after="0" w:line="240" w:lineRule="auto"/>
              <w:jc w:val="center"/>
              <w:rPr>
                <w:rFonts w:eastAsia="Times New Roman" w:cs="Times New Roman"/>
                <w:b/>
                <w:szCs w:val="26"/>
                <w:lang w:val="en-AU" w:eastAsia="en-GB"/>
              </w:rPr>
            </w:pPr>
            <w:r w:rsidRPr="000A0E1D">
              <w:rPr>
                <w:rFonts w:eastAsia="Times New Roman" w:cs="Times New Roman"/>
                <w:b/>
                <w:szCs w:val="26"/>
                <w:lang w:val="en-AU" w:eastAsia="en-GB"/>
              </w:rPr>
              <w:t xml:space="preserve">Ý kiến </w:t>
            </w:r>
            <w:r>
              <w:rPr>
                <w:rFonts w:eastAsia="Times New Roman" w:cs="Times New Roman"/>
                <w:b/>
                <w:szCs w:val="26"/>
                <w:lang w:val="en-AU" w:eastAsia="en-GB"/>
              </w:rPr>
              <w:t>giải trình của ban soạn thảo</w:t>
            </w:r>
          </w:p>
        </w:tc>
      </w:tr>
      <w:tr w:rsidR="00426262" w:rsidRPr="000A0E1D" w14:paraId="0930B49E" w14:textId="77777777" w:rsidTr="0051678F">
        <w:tc>
          <w:tcPr>
            <w:tcW w:w="4248" w:type="dxa"/>
          </w:tcPr>
          <w:p w14:paraId="1E0CB52A" w14:textId="77777777" w:rsidR="00426262" w:rsidRPr="00426262" w:rsidRDefault="00426262" w:rsidP="00426262">
            <w:pPr>
              <w:jc w:val="both"/>
              <w:rPr>
                <w:rFonts w:eastAsia="Times New Roman" w:cs="Times New Roman"/>
                <w:color w:val="000000"/>
                <w:szCs w:val="26"/>
                <w:lang w:val="en-SG" w:eastAsia="en-GB"/>
              </w:rPr>
            </w:pPr>
            <w:r w:rsidRPr="00426262">
              <w:rPr>
                <w:rFonts w:eastAsia="Times New Roman" w:cs="Times New Roman"/>
                <w:color w:val="000000"/>
                <w:szCs w:val="26"/>
                <w:lang w:val="en-SG" w:eastAsia="en-GB"/>
              </w:rPr>
              <w:t>Vương quốc Anh bày tỏ quan ngại về thông báo dự thảo Quy định kỹ thuật quốc gia về đồ uống có cồn (G/TBT/N/VNM/386). Biện pháp này được thông báo vào ngày 4 tháng 12 năm 2025, với ngày dự kiến ​​thông qua là ngày 4 tháng 1 năm 2026. Vương quốc Anh đã gửi ý kiến ​​đến Điểm hỏi đáp của Việt Nam vào ngày 29 tháng 12 năm 2025 liên quan đến việc thiếu định nghĩa về rượu whisky trong biện pháp này.</w:t>
            </w:r>
          </w:p>
          <w:p w14:paraId="688EDC21" w14:textId="534A9AAD" w:rsidR="00426262" w:rsidRPr="00426262" w:rsidRDefault="00426262" w:rsidP="00426262">
            <w:pPr>
              <w:jc w:val="both"/>
              <w:rPr>
                <w:rFonts w:eastAsia="Times New Roman" w:cs="Times New Roman"/>
                <w:color w:val="000000"/>
                <w:szCs w:val="26"/>
                <w:lang w:val="en-SG" w:eastAsia="en-GB"/>
              </w:rPr>
            </w:pPr>
            <w:r w:rsidRPr="00426262">
              <w:rPr>
                <w:rFonts w:eastAsia="Times New Roman" w:cs="Times New Roman"/>
                <w:color w:val="000000"/>
                <w:szCs w:val="26"/>
                <w:lang w:val="en-SG" w:eastAsia="en-GB"/>
              </w:rPr>
              <w:t>Trong khi chúng tôi đánh giá cao thông báo của Việt Nam, Vương quốc Anh lo ngại rằng ngày thông qua biện pháp này không cho phép xem xét các ý kiến ​​từ các thành viên WTO, theo Điều 2.9.4 của Hiệp định WTO về TBT. Do thời hạn góp ý đã kết thúc vào ngày 3 tháng 1 năm 202</w:t>
            </w:r>
            <w:r>
              <w:rPr>
                <w:rFonts w:eastAsia="Times New Roman" w:cs="Times New Roman"/>
                <w:color w:val="000000"/>
                <w:szCs w:val="26"/>
                <w:lang w:val="en-SG" w:eastAsia="en-GB"/>
              </w:rPr>
              <w:t>6</w:t>
            </w:r>
            <w:r w:rsidRPr="00426262">
              <w:rPr>
                <w:rFonts w:eastAsia="Times New Roman" w:cs="Times New Roman"/>
                <w:color w:val="000000"/>
                <w:szCs w:val="26"/>
                <w:lang w:val="en-SG" w:eastAsia="en-GB"/>
              </w:rPr>
              <w:t>, và biện pháp dự kiến ​​được thông qua vào ngày hôm sau, điều này không cho phép xem xét đầy đủ các ý kiến ​​nhận được.</w:t>
            </w:r>
          </w:p>
          <w:p w14:paraId="4B9FCFF4" w14:textId="77777777" w:rsidR="00426262" w:rsidRPr="00426262" w:rsidRDefault="00426262" w:rsidP="00426262">
            <w:pPr>
              <w:jc w:val="both"/>
              <w:rPr>
                <w:rFonts w:eastAsia="Times New Roman" w:cs="Times New Roman"/>
                <w:color w:val="000000"/>
                <w:szCs w:val="26"/>
                <w:lang w:val="en-SG" w:eastAsia="en-GB"/>
              </w:rPr>
            </w:pPr>
            <w:r w:rsidRPr="00426262">
              <w:rPr>
                <w:rFonts w:eastAsia="Times New Roman" w:cs="Times New Roman"/>
                <w:color w:val="000000"/>
                <w:szCs w:val="26"/>
                <w:lang w:val="en-SG" w:eastAsia="en-GB"/>
              </w:rPr>
              <w:t xml:space="preserve">Ngoài ra, thông báo không cho phép thời gian ít nhất 60 ngày để các thành </w:t>
            </w:r>
            <w:r w:rsidRPr="00426262">
              <w:rPr>
                <w:rFonts w:eastAsia="Times New Roman" w:cs="Times New Roman"/>
                <w:color w:val="000000"/>
                <w:szCs w:val="26"/>
                <w:lang w:val="en-SG" w:eastAsia="en-GB"/>
              </w:rPr>
              <w:lastRenderedPageBreak/>
              <w:t>viên gửi ý kiến. Chúng tôi lưu ý rằng các Thành viên có nghĩa vụ đưa ra một khoảng thời gian hợp lý để nhận ý kiến ​​đóng góp, và các Quyết định và Khuyến nghị của Ủy ban TBT của WTO nêu rõ rằng khoảng thời gian này thường được hiểu là 60 ngày.</w:t>
            </w:r>
          </w:p>
          <w:p w14:paraId="6E1C7EA4" w14:textId="4CF9A80B" w:rsidR="00426262" w:rsidRDefault="00426262" w:rsidP="00426262">
            <w:pPr>
              <w:spacing w:after="0" w:line="240" w:lineRule="auto"/>
              <w:jc w:val="both"/>
              <w:rPr>
                <w:rFonts w:eastAsia="Times New Roman" w:cs="Times New Roman"/>
                <w:b/>
                <w:szCs w:val="26"/>
                <w:lang w:val="en-AU" w:eastAsia="en-GB"/>
              </w:rPr>
            </w:pPr>
            <w:r w:rsidRPr="00426262">
              <w:rPr>
                <w:rFonts w:eastAsia="Times New Roman" w:cs="Times New Roman"/>
                <w:color w:val="000000"/>
                <w:szCs w:val="26"/>
                <w:lang w:val="en-SG" w:eastAsia="en-GB"/>
              </w:rPr>
              <w:t>Chúng tôi trân trọng đề nghị Việt Nam hoãn ngày thông qua quy định cuối cùng để cho phép xem xét đầy đủ các ý kiến ​​đóng góp nhận được thông qua quy trình TBT của WTO, và Việt Nam nỗ lực phản hồi các ý kiến ​​đóng góp đã nhận được</w:t>
            </w:r>
            <w:r w:rsidRPr="00FD074B">
              <w:rPr>
                <w:rFonts w:ascii="Arial" w:hAnsi="Arial" w:cs="Arial"/>
                <w:sz w:val="18"/>
                <w:szCs w:val="18"/>
              </w:rPr>
              <w:t>.</w:t>
            </w:r>
          </w:p>
        </w:tc>
        <w:tc>
          <w:tcPr>
            <w:tcW w:w="5245" w:type="dxa"/>
          </w:tcPr>
          <w:p w14:paraId="6AFB4AEA" w14:textId="65100A38" w:rsidR="00426262" w:rsidRPr="00426262" w:rsidRDefault="00426262" w:rsidP="00426262">
            <w:pPr>
              <w:jc w:val="both"/>
              <w:rPr>
                <w:rFonts w:eastAsia="Times New Roman" w:cs="Times New Roman"/>
                <w:color w:val="000000"/>
                <w:szCs w:val="26"/>
                <w:lang w:val="en-SG" w:eastAsia="en-GB"/>
              </w:rPr>
            </w:pPr>
            <w:r w:rsidRPr="00426262">
              <w:rPr>
                <w:rFonts w:eastAsia="Times New Roman" w:cs="Times New Roman"/>
                <w:color w:val="000000"/>
                <w:szCs w:val="26"/>
                <w:lang w:val="en-SG" w:eastAsia="en-GB"/>
              </w:rPr>
              <w:lastRenderedPageBreak/>
              <w:t>Liên quan đến các quan ngại mà Vương quốc Anh đã nêu, Việt Na</w:t>
            </w:r>
            <w:r w:rsidR="000A028C">
              <w:rPr>
                <w:rFonts w:eastAsia="Times New Roman" w:cs="Times New Roman"/>
                <w:color w:val="000000"/>
                <w:szCs w:val="26"/>
                <w:lang w:val="en-SG" w:eastAsia="en-GB"/>
              </w:rPr>
              <w:t xml:space="preserve">m xin đưa ra các phản hồi </w:t>
            </w:r>
            <w:r w:rsidRPr="00426262">
              <w:rPr>
                <w:rFonts w:eastAsia="Times New Roman" w:cs="Times New Roman"/>
                <w:color w:val="000000"/>
                <w:szCs w:val="26"/>
                <w:lang w:val="en-SG" w:eastAsia="en-GB"/>
              </w:rPr>
              <w:t>như sau:</w:t>
            </w:r>
          </w:p>
          <w:p w14:paraId="4575DA69" w14:textId="77777777" w:rsidR="00426262" w:rsidRPr="00426262" w:rsidRDefault="00426262" w:rsidP="00426262">
            <w:pPr>
              <w:jc w:val="both"/>
              <w:rPr>
                <w:rFonts w:eastAsia="Times New Roman" w:cs="Times New Roman"/>
                <w:color w:val="000000"/>
                <w:szCs w:val="26"/>
                <w:lang w:val="en-SG" w:eastAsia="en-GB"/>
              </w:rPr>
            </w:pPr>
            <w:r w:rsidRPr="00426262">
              <w:rPr>
                <w:rFonts w:eastAsia="Times New Roman" w:cs="Times New Roman"/>
                <w:color w:val="000000"/>
                <w:szCs w:val="26"/>
                <w:lang w:val="en-SG" w:eastAsia="en-GB"/>
              </w:rPr>
              <w:t>1. Về thời hạn xem xét và tính minh bạch (Điều 2.9.4)</w:t>
            </w:r>
          </w:p>
          <w:p w14:paraId="623E7676" w14:textId="12E21246" w:rsidR="00426262" w:rsidRPr="00426262" w:rsidRDefault="00426262" w:rsidP="00426262">
            <w:pPr>
              <w:jc w:val="both"/>
              <w:rPr>
                <w:rFonts w:eastAsia="Times New Roman" w:cs="Times New Roman"/>
                <w:color w:val="000000"/>
                <w:szCs w:val="26"/>
                <w:lang w:val="en-SG" w:eastAsia="en-GB"/>
              </w:rPr>
            </w:pPr>
            <w:r w:rsidRPr="00426262">
              <w:rPr>
                <w:rFonts w:eastAsia="Times New Roman" w:cs="Times New Roman"/>
                <w:color w:val="000000"/>
                <w:szCs w:val="26"/>
                <w:lang w:val="en-SG" w:eastAsia="en-GB"/>
              </w:rPr>
              <w:t>Việt Nam ghi nhận quan ngại của Vương quốc Anh về việc ngày dự kiến thông qua (4 tháng 1 năm 2026) quá s</w:t>
            </w:r>
            <w:r w:rsidR="000A028C">
              <w:rPr>
                <w:rFonts w:eastAsia="Times New Roman" w:cs="Times New Roman"/>
                <w:color w:val="000000"/>
                <w:szCs w:val="26"/>
                <w:lang w:val="en-SG" w:eastAsia="en-GB"/>
              </w:rPr>
              <w:t>át với thời hạn hết hạn góp ý (3</w:t>
            </w:r>
            <w:r w:rsidRPr="00426262">
              <w:rPr>
                <w:rFonts w:eastAsia="Times New Roman" w:cs="Times New Roman"/>
                <w:color w:val="000000"/>
                <w:szCs w:val="26"/>
                <w:lang w:val="en-SG" w:eastAsia="en-GB"/>
              </w:rPr>
              <w:t xml:space="preserve"> tháng 1</w:t>
            </w:r>
            <w:r w:rsidR="000A028C">
              <w:rPr>
                <w:rFonts w:eastAsia="Times New Roman" w:cs="Times New Roman"/>
                <w:color w:val="000000"/>
                <w:szCs w:val="26"/>
                <w:lang w:val="en-SG" w:eastAsia="en-GB"/>
              </w:rPr>
              <w:t xml:space="preserve"> năm 2026</w:t>
            </w:r>
            <w:r w:rsidRPr="00426262">
              <w:rPr>
                <w:rFonts w:eastAsia="Times New Roman" w:cs="Times New Roman"/>
                <w:color w:val="000000"/>
                <w:szCs w:val="26"/>
                <w:lang w:val="en-SG" w:eastAsia="en-GB"/>
              </w:rPr>
              <w:t>). Chúng tôi nhận thức rõ tầm quan trọng của Điều 2.9.4 của Hiệp đ</w:t>
            </w:r>
            <w:r w:rsidR="000A028C">
              <w:rPr>
                <w:rFonts w:eastAsia="Times New Roman" w:cs="Times New Roman"/>
                <w:color w:val="000000"/>
                <w:szCs w:val="26"/>
                <w:lang w:val="en-SG" w:eastAsia="en-GB"/>
              </w:rPr>
              <w:t>ịnh TBT thuộc WTO, yêu cầu các t</w:t>
            </w:r>
            <w:r w:rsidRPr="00426262">
              <w:rPr>
                <w:rFonts w:eastAsia="Times New Roman" w:cs="Times New Roman"/>
                <w:color w:val="000000"/>
                <w:szCs w:val="26"/>
                <w:lang w:val="en-SG" w:eastAsia="en-GB"/>
              </w:rPr>
              <w:t xml:space="preserve">hành viên phải </w:t>
            </w:r>
            <w:r w:rsidR="000A028C">
              <w:rPr>
                <w:rFonts w:eastAsia="Times New Roman" w:cs="Times New Roman"/>
                <w:color w:val="000000"/>
                <w:szCs w:val="26"/>
                <w:lang w:val="en-SG" w:eastAsia="en-GB"/>
              </w:rPr>
              <w:t xml:space="preserve">được </w:t>
            </w:r>
            <w:r w:rsidRPr="00426262">
              <w:rPr>
                <w:rFonts w:eastAsia="Times New Roman" w:cs="Times New Roman"/>
                <w:color w:val="000000"/>
                <w:szCs w:val="26"/>
                <w:lang w:val="en-SG" w:eastAsia="en-GB"/>
              </w:rPr>
              <w:t>dành thời gian hợp lý để xem xét các ý kiến đóng góp.</w:t>
            </w:r>
            <w:r w:rsidR="000A028C">
              <w:rPr>
                <w:rFonts w:eastAsia="Times New Roman" w:cs="Times New Roman"/>
                <w:color w:val="000000"/>
                <w:szCs w:val="26"/>
                <w:lang w:val="en-SG" w:eastAsia="en-GB"/>
              </w:rPr>
              <w:t xml:space="preserve"> </w:t>
            </w:r>
            <w:r w:rsidRPr="00426262">
              <w:rPr>
                <w:rFonts w:eastAsia="Times New Roman" w:cs="Times New Roman"/>
                <w:color w:val="000000"/>
                <w:szCs w:val="26"/>
                <w:lang w:val="en-SG" w:eastAsia="en-GB"/>
              </w:rPr>
              <w:t xml:space="preserve">Với tinh thần minh bạch và hợp tác quốc tế, các cơ quan soạn thảo liên quan tại Việt Nam hiện </w:t>
            </w:r>
            <w:r w:rsidR="000A028C">
              <w:rPr>
                <w:rFonts w:eastAsia="Times New Roman" w:cs="Times New Roman"/>
                <w:color w:val="000000"/>
                <w:szCs w:val="26"/>
                <w:lang w:val="en-SG" w:eastAsia="en-GB"/>
              </w:rPr>
              <w:t xml:space="preserve">đã quyết định hoãn thời gian thông qua chính thức </w:t>
            </w:r>
            <w:r w:rsidRPr="00426262">
              <w:rPr>
                <w:rFonts w:eastAsia="Times New Roman" w:cs="Times New Roman"/>
                <w:color w:val="000000"/>
                <w:szCs w:val="26"/>
                <w:lang w:val="en-SG" w:eastAsia="en-GB"/>
              </w:rPr>
              <w:t>để đảm bảo rằng tất</w:t>
            </w:r>
            <w:r w:rsidR="000A028C">
              <w:rPr>
                <w:rFonts w:eastAsia="Times New Roman" w:cs="Times New Roman"/>
                <w:color w:val="000000"/>
                <w:szCs w:val="26"/>
                <w:lang w:val="en-SG" w:eastAsia="en-GB"/>
              </w:rPr>
              <w:t xml:space="preserve"> cả các ý kiến đóng góp từ các t</w:t>
            </w:r>
            <w:r w:rsidRPr="00426262">
              <w:rPr>
                <w:rFonts w:eastAsia="Times New Roman" w:cs="Times New Roman"/>
                <w:color w:val="000000"/>
                <w:szCs w:val="26"/>
                <w:lang w:val="en-SG" w:eastAsia="en-GB"/>
              </w:rPr>
              <w:t>hành viên WTO, bao gồm cả Vương quốc Anh, đều được xem xét đầy đủ và thấu đáo trước khi quy định được ban hành.</w:t>
            </w:r>
          </w:p>
          <w:p w14:paraId="1153788B" w14:textId="77777777" w:rsidR="00426262" w:rsidRPr="00426262" w:rsidRDefault="00426262" w:rsidP="00426262">
            <w:pPr>
              <w:jc w:val="both"/>
              <w:rPr>
                <w:rFonts w:eastAsia="Times New Roman" w:cs="Times New Roman"/>
                <w:color w:val="000000"/>
                <w:szCs w:val="26"/>
                <w:lang w:val="en-SG" w:eastAsia="en-GB"/>
              </w:rPr>
            </w:pPr>
            <w:r w:rsidRPr="00426262">
              <w:rPr>
                <w:rFonts w:eastAsia="Times New Roman" w:cs="Times New Roman"/>
                <w:color w:val="000000"/>
                <w:szCs w:val="26"/>
                <w:lang w:val="en-SG" w:eastAsia="en-GB"/>
              </w:rPr>
              <w:t>2. Về thời hạn góp ý 60 ngày</w:t>
            </w:r>
          </w:p>
          <w:p w14:paraId="0D210500" w14:textId="77777777" w:rsidR="000A028C" w:rsidRDefault="00426262" w:rsidP="00426262">
            <w:pPr>
              <w:jc w:val="both"/>
              <w:rPr>
                <w:rFonts w:eastAsia="Times New Roman" w:cs="Times New Roman"/>
                <w:color w:val="000000"/>
                <w:szCs w:val="26"/>
                <w:lang w:val="en-SG" w:eastAsia="en-GB"/>
              </w:rPr>
            </w:pPr>
            <w:r w:rsidRPr="00426262">
              <w:rPr>
                <w:rFonts w:eastAsia="Times New Roman" w:cs="Times New Roman"/>
                <w:color w:val="000000"/>
                <w:szCs w:val="26"/>
                <w:lang w:val="en-SG" w:eastAsia="en-GB"/>
              </w:rPr>
              <w:t xml:space="preserve">Chúng tôi ghi nhận ý kiến của Vương quốc Anh về khoảng thời gian 60 ngày theo khuyến nghị để gửi ý kiến đóng góp. </w:t>
            </w:r>
          </w:p>
          <w:p w14:paraId="4A4420A5" w14:textId="33BA137F" w:rsidR="00426262" w:rsidRPr="00426262" w:rsidRDefault="000A028C" w:rsidP="00426262">
            <w:pPr>
              <w:jc w:val="both"/>
              <w:rPr>
                <w:rFonts w:eastAsia="Times New Roman" w:cs="Times New Roman"/>
                <w:color w:val="000000"/>
                <w:szCs w:val="26"/>
                <w:lang w:val="en-SG" w:eastAsia="en-GB"/>
              </w:rPr>
            </w:pPr>
            <w:r>
              <w:rPr>
                <w:rFonts w:eastAsia="Times New Roman" w:cs="Times New Roman"/>
                <w:color w:val="000000"/>
                <w:szCs w:val="26"/>
                <w:lang w:val="en-SG" w:eastAsia="en-GB"/>
              </w:rPr>
              <w:lastRenderedPageBreak/>
              <w:t xml:space="preserve">Chúng tôi đã quyết định hoãn thời gian thông qua chính thức để tiếp tục tiếp nhận các ý kiến đóng góp để đảm bảo tuân </w:t>
            </w:r>
            <w:r w:rsidR="00426262" w:rsidRPr="00426262">
              <w:rPr>
                <w:rFonts w:eastAsia="Times New Roman" w:cs="Times New Roman"/>
                <w:color w:val="000000"/>
                <w:szCs w:val="26"/>
                <w:lang w:val="en-SG" w:eastAsia="en-GB"/>
              </w:rPr>
              <w:t>thủ các Quyết định và Khuyến nghị của Ủy ban TBT thuộc WTO. Chúng tôi lấy làm tiếc về bất kỳ sự bất tiện nào do việc rút ngắn khung thời gian trong thông báo cụ thể này gây ra và sẽ rút kinh nghiệm cho các quy trình xâ</w:t>
            </w:r>
            <w:r>
              <w:rPr>
                <w:rFonts w:eastAsia="Times New Roman" w:cs="Times New Roman"/>
                <w:color w:val="000000"/>
                <w:szCs w:val="26"/>
                <w:lang w:val="en-SG" w:eastAsia="en-GB"/>
              </w:rPr>
              <w:t>y dựng quy định trong tương lai.</w:t>
            </w:r>
          </w:p>
          <w:p w14:paraId="32A543F7" w14:textId="01584C93" w:rsidR="00426262" w:rsidRPr="00426262" w:rsidRDefault="00426262" w:rsidP="00426262">
            <w:pPr>
              <w:jc w:val="both"/>
              <w:rPr>
                <w:rFonts w:eastAsia="Times New Roman" w:cs="Times New Roman"/>
                <w:color w:val="000000"/>
                <w:szCs w:val="26"/>
                <w:lang w:val="en-SG" w:eastAsia="en-GB"/>
              </w:rPr>
            </w:pPr>
            <w:r w:rsidRPr="00426262">
              <w:rPr>
                <w:rFonts w:eastAsia="Times New Roman" w:cs="Times New Roman"/>
                <w:color w:val="000000"/>
                <w:szCs w:val="26"/>
                <w:lang w:val="en-SG" w:eastAsia="en-GB"/>
              </w:rPr>
              <w:t xml:space="preserve">3. Về </w:t>
            </w:r>
            <w:r w:rsidR="00584D12">
              <w:rPr>
                <w:rFonts w:eastAsia="Times New Roman" w:cs="Times New Roman"/>
                <w:color w:val="000000"/>
                <w:szCs w:val="26"/>
                <w:lang w:val="en-SG" w:eastAsia="en-GB"/>
              </w:rPr>
              <w:t xml:space="preserve">việc thiếu </w:t>
            </w:r>
            <w:r w:rsidRPr="00426262">
              <w:rPr>
                <w:rFonts w:eastAsia="Times New Roman" w:cs="Times New Roman"/>
                <w:color w:val="000000"/>
                <w:szCs w:val="26"/>
                <w:lang w:val="en-SG" w:eastAsia="en-GB"/>
              </w:rPr>
              <w:t>định nghĩa "Rượu Whisky"</w:t>
            </w:r>
          </w:p>
          <w:p w14:paraId="56334D7E" w14:textId="5621B553" w:rsidR="00426262" w:rsidRPr="00426262" w:rsidRDefault="00584D12" w:rsidP="00584D12">
            <w:pPr>
              <w:jc w:val="both"/>
              <w:rPr>
                <w:rFonts w:eastAsia="Times New Roman" w:cs="Times New Roman"/>
                <w:color w:val="000000"/>
                <w:szCs w:val="26"/>
                <w:lang w:val="en-SG" w:eastAsia="en-GB"/>
              </w:rPr>
            </w:pPr>
            <w:r>
              <w:rPr>
                <w:rFonts w:eastAsia="Times New Roman" w:cs="Times New Roman"/>
                <w:color w:val="000000"/>
                <w:szCs w:val="26"/>
                <w:lang w:val="en-SG" w:eastAsia="en-GB"/>
              </w:rPr>
              <w:t xml:space="preserve">Việc xây dựng dự thảo QCVN về đồ uống có cồn là một công việc có lộ trình dài hạn với định hướng ngày càng hoàn thiện định nghĩa các loại sản phẩm Đồ uống có cồn. Trong phiên bản dự thảo này hiện định nghĩa “Rượu Whisky” chưa được đề cập tuy nhiên </w:t>
            </w:r>
            <w:r w:rsidR="00426262" w:rsidRPr="00426262">
              <w:rPr>
                <w:rFonts w:eastAsia="Times New Roman" w:cs="Times New Roman"/>
                <w:color w:val="000000"/>
                <w:szCs w:val="26"/>
                <w:lang w:val="en-SG" w:eastAsia="en-GB"/>
              </w:rPr>
              <w:t>Ban soạn thảo hiện đang</w:t>
            </w:r>
            <w:r w:rsidR="00EB6FC2">
              <w:rPr>
                <w:rFonts w:eastAsia="Times New Roman" w:cs="Times New Roman"/>
                <w:color w:val="000000"/>
                <w:szCs w:val="26"/>
                <w:lang w:val="en-SG" w:eastAsia="en-GB"/>
              </w:rPr>
              <w:t xml:space="preserve"> tiếp tục</w:t>
            </w:r>
            <w:r w:rsidR="00426262" w:rsidRPr="00426262">
              <w:rPr>
                <w:rFonts w:eastAsia="Times New Roman" w:cs="Times New Roman"/>
                <w:color w:val="000000"/>
                <w:szCs w:val="26"/>
                <w:lang w:val="en-SG" w:eastAsia="en-GB"/>
              </w:rPr>
              <w:t xml:space="preserve"> rà soát các tiêu chuẩn quốc tế, bao gồm cả tiêu chuẩn của Ủy ban Tiêu chuẩn thực phẩm quốc tế (Codex Alimentarius) và các quy định khu vực có liên quan,</w:t>
            </w:r>
            <w:r w:rsidR="00EB6FC2">
              <w:rPr>
                <w:rFonts w:eastAsia="Times New Roman" w:cs="Times New Roman"/>
                <w:color w:val="000000"/>
                <w:szCs w:val="26"/>
                <w:lang w:val="en-SG" w:eastAsia="en-GB"/>
              </w:rPr>
              <w:t xml:space="preserve"> các dòng rượu hiện có và sẽ nhập khẩu vào Việt Nam và</w:t>
            </w:r>
            <w:r w:rsidR="00426262" w:rsidRPr="00426262">
              <w:rPr>
                <w:rFonts w:eastAsia="Times New Roman" w:cs="Times New Roman"/>
                <w:color w:val="000000"/>
                <w:szCs w:val="26"/>
                <w:lang w:val="en-SG" w:eastAsia="en-GB"/>
              </w:rPr>
              <w:t xml:space="preserve"> </w:t>
            </w:r>
            <w:r w:rsidR="00426262">
              <w:rPr>
                <w:rFonts w:eastAsia="Times New Roman" w:cs="Times New Roman"/>
                <w:color w:val="000000"/>
                <w:szCs w:val="26"/>
                <w:lang w:val="en-SG" w:eastAsia="en-GB"/>
              </w:rPr>
              <w:t xml:space="preserve">sẽ </w:t>
            </w:r>
            <w:r w:rsidR="00D22081">
              <w:rPr>
                <w:rFonts w:eastAsia="Times New Roman" w:cs="Times New Roman"/>
                <w:color w:val="000000"/>
                <w:szCs w:val="26"/>
                <w:lang w:val="en-SG" w:eastAsia="en-GB"/>
              </w:rPr>
              <w:t xml:space="preserve">cập nhật định nghĩa thêm các dòng rượu khác </w:t>
            </w:r>
            <w:r>
              <w:rPr>
                <w:rFonts w:eastAsia="Times New Roman" w:cs="Times New Roman"/>
                <w:color w:val="000000"/>
                <w:szCs w:val="26"/>
                <w:lang w:val="en-SG" w:eastAsia="en-GB"/>
              </w:rPr>
              <w:t xml:space="preserve">trong các giai đoạn tiếp theo </w:t>
            </w:r>
            <w:r w:rsidR="00426262" w:rsidRPr="00426262">
              <w:rPr>
                <w:rFonts w:eastAsia="Times New Roman" w:cs="Times New Roman"/>
                <w:color w:val="000000"/>
                <w:szCs w:val="26"/>
                <w:lang w:val="en-SG" w:eastAsia="en-GB"/>
              </w:rPr>
              <w:t xml:space="preserve">nhằm đảm bảo </w:t>
            </w:r>
            <w:r>
              <w:rPr>
                <w:rFonts w:eastAsia="Times New Roman" w:cs="Times New Roman"/>
                <w:color w:val="000000"/>
                <w:szCs w:val="26"/>
                <w:lang w:val="en-SG" w:eastAsia="en-GB"/>
              </w:rPr>
              <w:t>quy chuẩn về đồ uống có cồn của Việt Nam ngày càng hoàn thiện, c</w:t>
            </w:r>
            <w:r w:rsidR="00426262" w:rsidRPr="00426262">
              <w:rPr>
                <w:rFonts w:eastAsia="Times New Roman" w:cs="Times New Roman"/>
                <w:color w:val="000000"/>
                <w:szCs w:val="26"/>
                <w:lang w:val="en-SG" w:eastAsia="en-GB"/>
              </w:rPr>
              <w:t>ung cấp các định nghĩa rõ ràng, giúp ngăn ngừa việc gây nhầm lẫn cho người tiêu dùng và thúc đẩy thương mại công bằng.</w:t>
            </w:r>
          </w:p>
        </w:tc>
      </w:tr>
    </w:tbl>
    <w:p w14:paraId="5DE7CAF3" w14:textId="6C4D4658" w:rsidR="00426262" w:rsidRDefault="00426262" w:rsidP="000A0E1D">
      <w:pPr>
        <w:spacing w:after="0" w:line="312" w:lineRule="auto"/>
        <w:jc w:val="center"/>
      </w:pPr>
    </w:p>
    <w:tbl>
      <w:tblPr>
        <w:tblStyle w:val="TableGrid1"/>
        <w:tblpPr w:leftFromText="180" w:rightFromText="180" w:vertAnchor="text" w:horzAnchor="margin" w:tblpY="68"/>
        <w:tblW w:w="9493" w:type="dxa"/>
        <w:tblLook w:val="04A0" w:firstRow="1" w:lastRow="0" w:firstColumn="1" w:lastColumn="0" w:noHBand="0" w:noVBand="1"/>
      </w:tblPr>
      <w:tblGrid>
        <w:gridCol w:w="4248"/>
        <w:gridCol w:w="5245"/>
      </w:tblGrid>
      <w:tr w:rsidR="000A028C" w:rsidRPr="000A0E1D" w14:paraId="77B629FA" w14:textId="77777777" w:rsidTr="00025803">
        <w:tc>
          <w:tcPr>
            <w:tcW w:w="4248" w:type="dxa"/>
          </w:tcPr>
          <w:p w14:paraId="6F53E4FC" w14:textId="377D815D" w:rsidR="000A028C" w:rsidRPr="000A0E1D" w:rsidRDefault="000A028C" w:rsidP="00025803">
            <w:pPr>
              <w:spacing w:after="0" w:line="240" w:lineRule="auto"/>
              <w:jc w:val="center"/>
              <w:rPr>
                <w:rFonts w:eastAsia="Times New Roman" w:cs="Times New Roman"/>
                <w:b/>
                <w:szCs w:val="26"/>
                <w:lang w:val="en-AU" w:eastAsia="en-GB"/>
              </w:rPr>
            </w:pPr>
            <w:r>
              <w:rPr>
                <w:rFonts w:eastAsia="Times New Roman" w:cs="Times New Roman"/>
                <w:b/>
                <w:szCs w:val="26"/>
                <w:lang w:val="en-AU" w:eastAsia="en-GB"/>
              </w:rPr>
              <w:t>Ý kiến của Hoa Kỳ</w:t>
            </w:r>
          </w:p>
        </w:tc>
        <w:tc>
          <w:tcPr>
            <w:tcW w:w="5245" w:type="dxa"/>
          </w:tcPr>
          <w:p w14:paraId="00848A31" w14:textId="77777777" w:rsidR="000A028C" w:rsidRPr="000A0E1D" w:rsidRDefault="000A028C" w:rsidP="00025803">
            <w:pPr>
              <w:spacing w:after="0" w:line="240" w:lineRule="auto"/>
              <w:jc w:val="center"/>
              <w:rPr>
                <w:rFonts w:eastAsia="Times New Roman" w:cs="Times New Roman"/>
                <w:b/>
                <w:szCs w:val="26"/>
                <w:lang w:val="en-AU" w:eastAsia="en-GB"/>
              </w:rPr>
            </w:pPr>
            <w:r w:rsidRPr="000A0E1D">
              <w:rPr>
                <w:rFonts w:eastAsia="Times New Roman" w:cs="Times New Roman"/>
                <w:b/>
                <w:szCs w:val="26"/>
                <w:lang w:val="en-AU" w:eastAsia="en-GB"/>
              </w:rPr>
              <w:t xml:space="preserve">Ý kiến </w:t>
            </w:r>
            <w:r>
              <w:rPr>
                <w:rFonts w:eastAsia="Times New Roman" w:cs="Times New Roman"/>
                <w:b/>
                <w:szCs w:val="26"/>
                <w:lang w:val="en-AU" w:eastAsia="en-GB"/>
              </w:rPr>
              <w:t>giải trình của ban soạn thảo</w:t>
            </w:r>
          </w:p>
        </w:tc>
      </w:tr>
      <w:tr w:rsidR="000A028C" w:rsidRPr="000A0E1D" w14:paraId="71AA5314" w14:textId="77777777" w:rsidTr="00025803">
        <w:tc>
          <w:tcPr>
            <w:tcW w:w="4248" w:type="dxa"/>
          </w:tcPr>
          <w:p w14:paraId="4FE547C6" w14:textId="77777777" w:rsidR="00D940C5" w:rsidRDefault="00D940C5" w:rsidP="00D940C5">
            <w:pPr>
              <w:spacing w:after="0" w:line="240" w:lineRule="auto"/>
              <w:jc w:val="both"/>
              <w:rPr>
                <w:rFonts w:eastAsia="Times New Roman" w:cs="Times New Roman"/>
                <w:bCs/>
                <w:szCs w:val="26"/>
                <w:lang w:val="en-SG" w:eastAsia="en-GB"/>
              </w:rPr>
            </w:pPr>
            <w:r w:rsidRPr="000176BD">
              <w:rPr>
                <w:rFonts w:eastAsia="Times New Roman" w:cs="Times New Roman"/>
                <w:bCs/>
                <w:szCs w:val="26"/>
                <w:lang w:val="en-SG" w:eastAsia="en-GB"/>
              </w:rPr>
              <w:t>Chúng tôi liên hệ liên quan đến dự thảo Quy chuẩn kỹ thuật quốc gia về sản phẩm đồ uống có cồn (QCVN xx:2025/BCT) đang trong quá trình tham vấn ý kiến trong nước. Cụ thể, dự thảo quy chuẩn này cập nhật các tiêu chuẩn về đặc tính/định danh cho nhiều loại đồ uống có cồn khác nhau, bao gồm cả rượu chưng cất và rượu vang.</w:t>
            </w:r>
          </w:p>
          <w:p w14:paraId="15B60583" w14:textId="29FF5AE3" w:rsidR="00D940C5" w:rsidRPr="000176BD" w:rsidRDefault="00D940C5" w:rsidP="00D940C5">
            <w:pPr>
              <w:spacing w:after="0" w:line="240" w:lineRule="auto"/>
              <w:jc w:val="both"/>
              <w:rPr>
                <w:rFonts w:eastAsia="Times New Roman" w:cs="Times New Roman"/>
                <w:bCs/>
                <w:szCs w:val="26"/>
                <w:lang w:val="en-SG" w:eastAsia="en-GB"/>
              </w:rPr>
            </w:pPr>
            <w:r w:rsidRPr="000176BD">
              <w:rPr>
                <w:rFonts w:eastAsia="Times New Roman" w:cs="Times New Roman"/>
                <w:bCs/>
                <w:szCs w:val="26"/>
                <w:lang w:val="en-SG" w:eastAsia="en-GB"/>
              </w:rPr>
              <w:lastRenderedPageBreak/>
              <w:t>Xét đến những tác động dự kiến đối với thương mại, Hoa Kỳ trân trọng đề nghị Việt Nam thực hiện các hành động sau:</w:t>
            </w:r>
          </w:p>
          <w:p w14:paraId="02FE3402" w14:textId="77777777" w:rsidR="00D940C5" w:rsidRPr="000176BD" w:rsidRDefault="00D940C5" w:rsidP="00D940C5">
            <w:pPr>
              <w:spacing w:after="0" w:line="240" w:lineRule="auto"/>
              <w:jc w:val="both"/>
              <w:rPr>
                <w:rFonts w:eastAsia="Times New Roman" w:cs="Times New Roman"/>
                <w:bCs/>
                <w:szCs w:val="26"/>
                <w:lang w:val="en-SG" w:eastAsia="en-GB"/>
              </w:rPr>
            </w:pPr>
            <w:r>
              <w:rPr>
                <w:rFonts w:eastAsia="Times New Roman" w:cs="Times New Roman"/>
                <w:bCs/>
                <w:szCs w:val="26"/>
                <w:lang w:val="en-SG" w:eastAsia="en-GB"/>
              </w:rPr>
              <w:t xml:space="preserve">- </w:t>
            </w:r>
            <w:r w:rsidRPr="000176BD">
              <w:rPr>
                <w:rFonts w:eastAsia="Times New Roman" w:cs="Times New Roman"/>
                <w:bCs/>
                <w:szCs w:val="26"/>
                <w:lang w:val="en-SG" w:eastAsia="en-GB"/>
              </w:rPr>
              <w:t>Thông báo bất kỳ biện pháp thực thi nào cho Ban Thư ký WTO theo các điều khoản của Hiệp định TBT, với thời hạn góp ý tương ứng ít nhất là 60 ngày; và</w:t>
            </w:r>
          </w:p>
          <w:p w14:paraId="6D1DD3CA" w14:textId="77777777" w:rsidR="00D940C5" w:rsidRPr="000176BD" w:rsidRDefault="00D940C5" w:rsidP="00D940C5">
            <w:pPr>
              <w:spacing w:after="0" w:line="240" w:lineRule="auto"/>
              <w:jc w:val="both"/>
              <w:rPr>
                <w:rFonts w:eastAsia="Times New Roman" w:cs="Times New Roman"/>
                <w:bCs/>
                <w:szCs w:val="26"/>
                <w:lang w:val="en-SG" w:eastAsia="en-GB"/>
              </w:rPr>
            </w:pPr>
            <w:r>
              <w:rPr>
                <w:rFonts w:eastAsia="Times New Roman" w:cs="Times New Roman"/>
                <w:bCs/>
                <w:szCs w:val="26"/>
                <w:lang w:val="en-SG" w:eastAsia="en-GB"/>
              </w:rPr>
              <w:t xml:space="preserve">- </w:t>
            </w:r>
            <w:r w:rsidRPr="000176BD">
              <w:rPr>
                <w:rFonts w:eastAsia="Times New Roman" w:cs="Times New Roman"/>
                <w:bCs/>
                <w:szCs w:val="26"/>
                <w:lang w:val="en-SG" w:eastAsia="en-GB"/>
              </w:rPr>
              <w:t>Lùi thời hạn thực hiện và áp dụng các biện pháp này cho đến khi chúng được thông báo chính thức, các bên liên quan có cơ hội gửi ý kiến đóng góp bằng văn bản thông qua Điểm hỏi đáp TBT của WTO, thảo luận về các ý kiến này khi có yêu cầu, và các ý kiến đó phải được xem xét kỹ lưỡng trước khi hoàn thiện các biện pháp nêu trên.</w:t>
            </w:r>
          </w:p>
          <w:p w14:paraId="4F5D8597" w14:textId="04569EA7" w:rsidR="000A028C" w:rsidRPr="00584D12" w:rsidRDefault="00D940C5" w:rsidP="00D940C5">
            <w:pPr>
              <w:spacing w:after="0" w:line="240" w:lineRule="auto"/>
              <w:jc w:val="both"/>
              <w:rPr>
                <w:rFonts w:eastAsia="Times New Roman" w:cs="Times New Roman"/>
                <w:b/>
                <w:szCs w:val="26"/>
                <w:lang w:val="en-AU" w:eastAsia="en-GB"/>
              </w:rPr>
            </w:pPr>
            <w:r w:rsidRPr="000176BD">
              <w:rPr>
                <w:rFonts w:eastAsia="Times New Roman" w:cs="Times New Roman"/>
                <w:bCs/>
                <w:szCs w:val="26"/>
                <w:lang w:val="en-SG" w:eastAsia="en-GB"/>
              </w:rPr>
              <w:t xml:space="preserve">Chúng tôi cũng xin nhắc lại khuyến nghị của Ủy ban TBT thuộc WTO rằng các Thành viên WTO nên "dành một khoảng thời gian chuyển tiếp hơn sáu tháng, nếu có thể, giữa thời điểm công bố các quy chuẩn kỹ thuật và thời điểm chúng có hiệu lực thi hành". Thông tin và chi tiết liên quan đến các khuyến nghị và quyết định của Ủy ban TBT có sẵn trong ấn phẩm của Ủy ban: </w:t>
            </w:r>
            <w:r w:rsidRPr="000176BD">
              <w:rPr>
                <w:rFonts w:eastAsia="Times New Roman" w:cs="Times New Roman"/>
                <w:bCs/>
                <w:i/>
                <w:iCs/>
                <w:szCs w:val="26"/>
                <w:lang w:val="en-SG" w:eastAsia="en-GB"/>
              </w:rPr>
              <w:t>Các Quyết định và Khuyến nghị được Ủy ban WTO về Hàng rào kỹ thuật trong thương mại thông qua kể từ ngày 1 tháng 1 năm 1995</w:t>
            </w:r>
            <w:r w:rsidRPr="000176BD">
              <w:rPr>
                <w:rFonts w:eastAsia="Times New Roman" w:cs="Times New Roman"/>
                <w:bCs/>
                <w:szCs w:val="26"/>
                <w:lang w:val="en-SG" w:eastAsia="en-GB"/>
              </w:rPr>
              <w:t>. Phiên bản mới nhất của ấn phẩm này đã được lưu hành vào ngày 15 tháng 11 năm 2022 dưới ký hiệu G/TBT/1/Rev.15.</w:t>
            </w:r>
          </w:p>
        </w:tc>
        <w:tc>
          <w:tcPr>
            <w:tcW w:w="5245" w:type="dxa"/>
          </w:tcPr>
          <w:p w14:paraId="1744829C" w14:textId="77777777" w:rsidR="00FC6AD1" w:rsidRDefault="00FC6AD1" w:rsidP="00FC6AD1">
            <w:pPr>
              <w:spacing w:after="0" w:line="288" w:lineRule="auto"/>
              <w:jc w:val="both"/>
              <w:outlineLvl w:val="2"/>
              <w:rPr>
                <w:rFonts w:eastAsia="Times New Roman" w:cs="Times New Roman"/>
                <w:bCs/>
                <w:szCs w:val="26"/>
                <w:lang w:val="en-SG" w:eastAsia="en-SG"/>
              </w:rPr>
            </w:pPr>
            <w:r w:rsidRPr="00FC6AD1">
              <w:rPr>
                <w:rFonts w:eastAsia="Times New Roman" w:cs="Times New Roman"/>
                <w:bCs/>
                <w:szCs w:val="26"/>
                <w:lang w:val="en-SG" w:eastAsia="en-SG"/>
              </w:rPr>
              <w:lastRenderedPageBreak/>
              <w:t xml:space="preserve">- </w:t>
            </w:r>
            <w:r w:rsidR="00D940C5" w:rsidRPr="00FC6AD1">
              <w:rPr>
                <w:rFonts w:eastAsia="Times New Roman" w:cs="Times New Roman"/>
                <w:bCs/>
                <w:szCs w:val="26"/>
                <w:lang w:val="en-SG" w:eastAsia="en-SG"/>
              </w:rPr>
              <w:t>Về việc thông báo và Thời hạn góp ý</w:t>
            </w:r>
          </w:p>
          <w:p w14:paraId="527C1744" w14:textId="1C5149A8" w:rsidR="00D940C5" w:rsidRPr="00FC6AD1" w:rsidRDefault="00D940C5" w:rsidP="00FC6AD1">
            <w:pPr>
              <w:spacing w:after="0" w:line="288" w:lineRule="auto"/>
              <w:jc w:val="both"/>
              <w:outlineLvl w:val="2"/>
              <w:rPr>
                <w:rFonts w:eastAsia="Times New Roman" w:cs="Times New Roman"/>
                <w:bCs/>
                <w:szCs w:val="26"/>
                <w:lang w:val="en-SG" w:eastAsia="en-SG"/>
              </w:rPr>
            </w:pPr>
            <w:r w:rsidRPr="00FC6AD1">
              <w:rPr>
                <w:rFonts w:eastAsia="Times New Roman" w:cs="Times New Roman"/>
                <w:bCs/>
                <w:szCs w:val="26"/>
                <w:lang w:val="en-SG" w:eastAsia="en-SG"/>
              </w:rPr>
              <w:t>Tiếp thu:</w:t>
            </w:r>
            <w:r w:rsidRPr="00FC6AD1">
              <w:rPr>
                <w:rFonts w:eastAsia="Times New Roman" w:cs="Times New Roman"/>
                <w:szCs w:val="26"/>
                <w:lang w:val="en-SG" w:eastAsia="en-SG"/>
              </w:rPr>
              <w:t xml:space="preserve"> </w:t>
            </w:r>
            <w:r w:rsidRPr="000176BD">
              <w:rPr>
                <w:rFonts w:eastAsia="Times New Roman" w:cs="Times New Roman"/>
                <w:szCs w:val="26"/>
                <w:lang w:val="en-SG" w:eastAsia="en-SG"/>
              </w:rPr>
              <w:t>Ban soạn thảo sẽ phối hợp với Điểm hỏi đáp TBT Việt Nam để thực hiện thủ tục thông báo (Notification) theo đúng nghĩa vụ của Hiệp định TBT/WTO.</w:t>
            </w:r>
          </w:p>
          <w:p w14:paraId="7D955B20" w14:textId="3DDF7C44" w:rsidR="00D940C5" w:rsidRPr="000176BD" w:rsidRDefault="00FC6AD1" w:rsidP="00FC6AD1">
            <w:pPr>
              <w:spacing w:after="0" w:line="288" w:lineRule="auto"/>
              <w:jc w:val="both"/>
              <w:rPr>
                <w:rFonts w:eastAsia="Times New Roman" w:cs="Times New Roman"/>
                <w:szCs w:val="26"/>
                <w:lang w:val="en-SG" w:eastAsia="en-SG"/>
              </w:rPr>
            </w:pPr>
            <w:r>
              <w:rPr>
                <w:rFonts w:eastAsia="Times New Roman" w:cs="Times New Roman"/>
                <w:szCs w:val="26"/>
                <w:lang w:val="en-SG" w:eastAsia="en-SG"/>
              </w:rPr>
              <w:t>Thời gian tham vấn vẫn luôn</w:t>
            </w:r>
            <w:r w:rsidR="00D940C5" w:rsidRPr="000176BD">
              <w:rPr>
                <w:rFonts w:eastAsia="Times New Roman" w:cs="Times New Roman"/>
                <w:szCs w:val="26"/>
                <w:lang w:val="en-SG" w:eastAsia="en-SG"/>
              </w:rPr>
              <w:t xml:space="preserve"> được đảm bảo tối thiểu 60 ngày kể từ ngày thông báo trên hệ thống của WTO để các bên liên quan (trong và ngoài </w:t>
            </w:r>
            <w:r w:rsidR="00D940C5" w:rsidRPr="000176BD">
              <w:rPr>
                <w:rFonts w:eastAsia="Times New Roman" w:cs="Times New Roman"/>
                <w:szCs w:val="26"/>
                <w:lang w:val="en-SG" w:eastAsia="en-SG"/>
              </w:rPr>
              <w:lastRenderedPageBreak/>
              <w:t>nước) kịp thời nghiên cứu và đưa ra ý kiến chuyên môn.</w:t>
            </w:r>
          </w:p>
          <w:p w14:paraId="65D5C924" w14:textId="690D81D4" w:rsidR="00D940C5" w:rsidRPr="00FC6AD1" w:rsidRDefault="00FC6AD1" w:rsidP="00FC6AD1">
            <w:pPr>
              <w:spacing w:after="0" w:line="288" w:lineRule="auto"/>
              <w:jc w:val="both"/>
              <w:outlineLvl w:val="2"/>
              <w:rPr>
                <w:rFonts w:eastAsia="Times New Roman" w:cs="Times New Roman"/>
                <w:bCs/>
                <w:szCs w:val="26"/>
                <w:lang w:val="en-SG" w:eastAsia="en-SG"/>
              </w:rPr>
            </w:pPr>
            <w:r w:rsidRPr="00FC6AD1">
              <w:rPr>
                <w:rFonts w:eastAsia="Times New Roman" w:cs="Times New Roman"/>
                <w:bCs/>
                <w:szCs w:val="26"/>
                <w:lang w:val="en-SG" w:eastAsia="en-SG"/>
              </w:rPr>
              <w:t xml:space="preserve">- </w:t>
            </w:r>
            <w:r>
              <w:rPr>
                <w:rFonts w:eastAsia="Times New Roman" w:cs="Times New Roman"/>
                <w:bCs/>
                <w:szCs w:val="26"/>
                <w:lang w:val="en-SG" w:eastAsia="en-SG"/>
              </w:rPr>
              <w:t>Về l</w:t>
            </w:r>
            <w:r w:rsidR="00D940C5" w:rsidRPr="00FC6AD1">
              <w:rPr>
                <w:rFonts w:eastAsia="Times New Roman" w:cs="Times New Roman"/>
                <w:bCs/>
                <w:szCs w:val="26"/>
                <w:lang w:val="en-SG" w:eastAsia="en-SG"/>
              </w:rPr>
              <w:t xml:space="preserve">ộ trình thực hiện </w:t>
            </w:r>
          </w:p>
          <w:p w14:paraId="6C912300" w14:textId="73B86950" w:rsidR="00D940C5" w:rsidRDefault="00D940C5" w:rsidP="00FC6AD1">
            <w:pPr>
              <w:spacing w:after="0" w:line="288" w:lineRule="auto"/>
              <w:jc w:val="both"/>
              <w:rPr>
                <w:rFonts w:eastAsia="Times New Roman" w:cs="Times New Roman"/>
                <w:szCs w:val="26"/>
                <w:lang w:val="en-SG" w:eastAsia="en-SG"/>
              </w:rPr>
            </w:pPr>
            <w:r w:rsidRPr="000176BD">
              <w:rPr>
                <w:rFonts w:eastAsia="Times New Roman" w:cs="Times New Roman"/>
                <w:szCs w:val="26"/>
                <w:lang w:val="en-SG" w:eastAsia="en-SG"/>
              </w:rPr>
              <w:t xml:space="preserve">Căn cứ theo Luật Tiêu chuẩn và Quy chuẩn kỹ thuật, cũng như đặc thù của ngành rượu bia (cần thời gian thay đổi bao bì, nhãn mác và quy trình sản xuất), Ban soạn thảo dự kiến sẽ quy định hiệu lực thi hành của QCVN sau ít nhất </w:t>
            </w:r>
            <w:r w:rsidRPr="00FC6AD1">
              <w:rPr>
                <w:rFonts w:eastAsia="Times New Roman" w:cs="Times New Roman"/>
                <w:bCs/>
                <w:szCs w:val="26"/>
                <w:lang w:val="en-SG" w:eastAsia="en-SG"/>
              </w:rPr>
              <w:t>06 tháng</w:t>
            </w:r>
            <w:r w:rsidRPr="000176BD">
              <w:rPr>
                <w:rFonts w:eastAsia="Times New Roman" w:cs="Times New Roman"/>
                <w:szCs w:val="26"/>
                <w:lang w:val="en-SG" w:eastAsia="en-SG"/>
              </w:rPr>
              <w:t xml:space="preserve"> kể từ ngày ký ban hành. Đối với các sản phẩm đã lưu thông trên thị trường trước ngày QCVN có hiệu lực, sẽ có điều khoản chuyển tiếp </w:t>
            </w:r>
            <w:r w:rsidR="00FC6AD1">
              <w:rPr>
                <w:rFonts w:eastAsia="Times New Roman" w:cs="Times New Roman"/>
                <w:szCs w:val="26"/>
                <w:lang w:val="en-SG" w:eastAsia="en-SG"/>
              </w:rPr>
              <w:t>là 12 tháng kể từ thời điểm bản QCVN có hiệu lực.</w:t>
            </w:r>
          </w:p>
          <w:p w14:paraId="5CF0334D" w14:textId="04AD1A7A" w:rsidR="00D940C5" w:rsidRPr="000176BD" w:rsidRDefault="00FC6AD1" w:rsidP="00FC6AD1">
            <w:pPr>
              <w:spacing w:after="0" w:line="288" w:lineRule="auto"/>
              <w:jc w:val="both"/>
              <w:rPr>
                <w:rFonts w:eastAsia="Times New Roman" w:cs="Times New Roman"/>
                <w:szCs w:val="26"/>
                <w:lang w:val="en-SG" w:eastAsia="en-SG"/>
              </w:rPr>
            </w:pPr>
            <w:r>
              <w:rPr>
                <w:rFonts w:eastAsia="Times New Roman" w:cs="Times New Roman"/>
                <w:b/>
                <w:bCs/>
                <w:szCs w:val="26"/>
                <w:lang w:val="en-SG" w:eastAsia="en-SG"/>
              </w:rPr>
              <w:t xml:space="preserve">- </w:t>
            </w:r>
            <w:r w:rsidR="00D940C5" w:rsidRPr="00FC6AD1">
              <w:rPr>
                <w:rFonts w:eastAsia="Times New Roman" w:cs="Times New Roman"/>
                <w:bCs/>
                <w:szCs w:val="26"/>
                <w:lang w:val="en-SG" w:eastAsia="en-SG"/>
              </w:rPr>
              <w:t>Cam kết:</w:t>
            </w:r>
            <w:r w:rsidR="00D940C5" w:rsidRPr="000176BD">
              <w:rPr>
                <w:rFonts w:eastAsia="Times New Roman" w:cs="Times New Roman"/>
                <w:szCs w:val="26"/>
                <w:lang w:val="en-SG" w:eastAsia="en-SG"/>
              </w:rPr>
              <w:t xml:space="preserve"> Ban soạn thảo sẵn sàng tổ chức các buổi làm việc kỹ thuật hoặc phản hồi bằng văn bản chi tiết đối với từng chỉ tiêu kỹ thuật cụ thể mà phía Hoa Kỳ quan tâm để đảm bảo quy chuẩn không tạo ra "rào cản kỹ thuật không cần thiết" đối với thương mại quốc tế.</w:t>
            </w:r>
          </w:p>
          <w:p w14:paraId="736480B3" w14:textId="77777777" w:rsidR="000A028C" w:rsidRPr="00426262" w:rsidRDefault="000A028C" w:rsidP="00FC6AD1">
            <w:pPr>
              <w:spacing w:after="0" w:line="288" w:lineRule="auto"/>
              <w:jc w:val="both"/>
              <w:rPr>
                <w:rFonts w:eastAsia="Times New Roman" w:cs="Times New Roman"/>
                <w:color w:val="000000"/>
                <w:szCs w:val="26"/>
                <w:lang w:val="en-SG" w:eastAsia="en-GB"/>
              </w:rPr>
            </w:pPr>
          </w:p>
        </w:tc>
      </w:tr>
    </w:tbl>
    <w:p w14:paraId="3737B628" w14:textId="77777777" w:rsidR="000A028C" w:rsidRPr="000A0E1D" w:rsidRDefault="000A028C" w:rsidP="000A0E1D">
      <w:pPr>
        <w:spacing w:after="0" w:line="312" w:lineRule="auto"/>
        <w:jc w:val="center"/>
      </w:pPr>
    </w:p>
    <w:sectPr w:rsidR="000A028C" w:rsidRPr="000A0E1D" w:rsidSect="00FC6638">
      <w:pgSz w:w="12240" w:h="15840"/>
      <w:pgMar w:top="1134" w:right="1467" w:bottom="1134" w:left="1417"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6175" w14:textId="77777777" w:rsidR="002E17A2" w:rsidRDefault="002E17A2">
      <w:pPr>
        <w:spacing w:line="240" w:lineRule="auto"/>
      </w:pPr>
      <w:r>
        <w:separator/>
      </w:r>
    </w:p>
  </w:endnote>
  <w:endnote w:type="continuationSeparator" w:id="0">
    <w:p w14:paraId="7EF92F42" w14:textId="77777777" w:rsidR="002E17A2" w:rsidRDefault="002E17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16EF8" w14:textId="77777777" w:rsidR="002E17A2" w:rsidRDefault="002E17A2">
      <w:pPr>
        <w:spacing w:after="0"/>
      </w:pPr>
      <w:r>
        <w:separator/>
      </w:r>
    </w:p>
  </w:footnote>
  <w:footnote w:type="continuationSeparator" w:id="0">
    <w:p w14:paraId="07A2A586" w14:textId="77777777" w:rsidR="002E17A2" w:rsidRDefault="002E17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1">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2">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3">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4">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5">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nsid w:val="414402A8"/>
    <w:multiLevelType w:val="multilevel"/>
    <w:tmpl w:val="0AC8E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D7616F"/>
    <w:multiLevelType w:val="multilevel"/>
    <w:tmpl w:val="500EB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9B115D3"/>
    <w:multiLevelType w:val="multilevel"/>
    <w:tmpl w:val="D6504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AF93F58"/>
    <w:multiLevelType w:val="multilevel"/>
    <w:tmpl w:val="C7F80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D13B4C"/>
    <w:multiLevelType w:val="multilevel"/>
    <w:tmpl w:val="1396B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2E4B25"/>
    <w:multiLevelType w:val="multilevel"/>
    <w:tmpl w:val="3E5A55F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709671E3"/>
    <w:multiLevelType w:val="multilevel"/>
    <w:tmpl w:val="B3A66F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9C83211"/>
    <w:multiLevelType w:val="hybridMultilevel"/>
    <w:tmpl w:val="BE4E39A6"/>
    <w:lvl w:ilvl="0" w:tplc="4B9068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EB66D1D"/>
    <w:multiLevelType w:val="hybridMultilevel"/>
    <w:tmpl w:val="625259D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13"/>
  </w:num>
  <w:num w:numId="8">
    <w:abstractNumId w:val="11"/>
  </w:num>
  <w:num w:numId="9">
    <w:abstractNumId w:val="6"/>
  </w:num>
  <w:num w:numId="10">
    <w:abstractNumId w:val="8"/>
  </w:num>
  <w:num w:numId="11">
    <w:abstractNumId w:val="7"/>
  </w:num>
  <w:num w:numId="12">
    <w:abstractNumId w:val="10"/>
  </w:num>
  <w:num w:numId="13">
    <w:abstractNumId w:val="9"/>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A028C"/>
    <w:rsid w:val="000A0E1D"/>
    <w:rsid w:val="001107C4"/>
    <w:rsid w:val="00122CBA"/>
    <w:rsid w:val="00125E4A"/>
    <w:rsid w:val="001304BE"/>
    <w:rsid w:val="0015074B"/>
    <w:rsid w:val="00195039"/>
    <w:rsid w:val="00195C8A"/>
    <w:rsid w:val="001C63E3"/>
    <w:rsid w:val="001D2DEB"/>
    <w:rsid w:val="001D672C"/>
    <w:rsid w:val="001F6C56"/>
    <w:rsid w:val="0021592B"/>
    <w:rsid w:val="00243ADC"/>
    <w:rsid w:val="00284D58"/>
    <w:rsid w:val="0029639D"/>
    <w:rsid w:val="002E17A2"/>
    <w:rsid w:val="002F5406"/>
    <w:rsid w:val="00326F90"/>
    <w:rsid w:val="00357B1B"/>
    <w:rsid w:val="00426262"/>
    <w:rsid w:val="00442E34"/>
    <w:rsid w:val="004534AE"/>
    <w:rsid w:val="004534C0"/>
    <w:rsid w:val="004602FE"/>
    <w:rsid w:val="0047044B"/>
    <w:rsid w:val="004A6E9F"/>
    <w:rsid w:val="00516BAE"/>
    <w:rsid w:val="0053750D"/>
    <w:rsid w:val="00545F1E"/>
    <w:rsid w:val="00560145"/>
    <w:rsid w:val="00584D12"/>
    <w:rsid w:val="005E0C50"/>
    <w:rsid w:val="006149F7"/>
    <w:rsid w:val="0066670C"/>
    <w:rsid w:val="007148AA"/>
    <w:rsid w:val="007838D5"/>
    <w:rsid w:val="00787EE3"/>
    <w:rsid w:val="007A185F"/>
    <w:rsid w:val="007E5B45"/>
    <w:rsid w:val="00831786"/>
    <w:rsid w:val="008731B7"/>
    <w:rsid w:val="00891319"/>
    <w:rsid w:val="008A3963"/>
    <w:rsid w:val="008C4BFE"/>
    <w:rsid w:val="008E4515"/>
    <w:rsid w:val="009A2BF3"/>
    <w:rsid w:val="009B4569"/>
    <w:rsid w:val="00A2433E"/>
    <w:rsid w:val="00A24DE2"/>
    <w:rsid w:val="00AA1D8D"/>
    <w:rsid w:val="00AF4B2A"/>
    <w:rsid w:val="00B44147"/>
    <w:rsid w:val="00B454BA"/>
    <w:rsid w:val="00B47730"/>
    <w:rsid w:val="00B70B3A"/>
    <w:rsid w:val="00B93176"/>
    <w:rsid w:val="00BC3300"/>
    <w:rsid w:val="00BE7107"/>
    <w:rsid w:val="00C65B8C"/>
    <w:rsid w:val="00C95319"/>
    <w:rsid w:val="00C97439"/>
    <w:rsid w:val="00CB0664"/>
    <w:rsid w:val="00CD7DC8"/>
    <w:rsid w:val="00D22081"/>
    <w:rsid w:val="00D409EA"/>
    <w:rsid w:val="00D658E6"/>
    <w:rsid w:val="00D940C5"/>
    <w:rsid w:val="00DF1D75"/>
    <w:rsid w:val="00E067B2"/>
    <w:rsid w:val="00E638FF"/>
    <w:rsid w:val="00E91C8A"/>
    <w:rsid w:val="00EB6FC2"/>
    <w:rsid w:val="00ED70E9"/>
    <w:rsid w:val="00F010AB"/>
    <w:rsid w:val="00F27ADF"/>
    <w:rsid w:val="00FC5DAA"/>
    <w:rsid w:val="00FC6638"/>
    <w:rsid w:val="00FC693F"/>
    <w:rsid w:val="00FC6AD1"/>
    <w:rsid w:val="062D43AF"/>
    <w:rsid w:val="149F50E4"/>
    <w:rsid w:val="25B22B68"/>
    <w:rsid w:val="34713F61"/>
    <w:rsid w:val="47220AC2"/>
    <w:rsid w:val="4B477F0D"/>
    <w:rsid w:val="783A6F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A21F13"/>
  <w14:defaultImageDpi w14:val="300"/>
  <w15:docId w15:val="{A34B2F75-EE6B-4CE9-B9F9-2E0C57BB6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qFormat="1"/>
    <w:lsdException w:name="toa heading" w:semiHidden="1" w:unhideWhenUsed="1"/>
    <w:lsdException w:name="List" w:unhideWhenUsed="1"/>
    <w:lsdException w:name="List Bullet" w:unhideWhenUsed="1" w:qFormat="1"/>
    <w:lsdException w:name="List Number"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unhideWhenUsed="1" w:qFormat="1"/>
    <w:lsdException w:name="List Bullet 3" w:unhideWhenUsed="1"/>
    <w:lsdException w:name="List Bullet 4" w:semiHidden="1" w:unhideWhenUsed="1"/>
    <w:lsdException w:name="List Bullet 5" w:semiHidden="1" w:unhideWhenUsed="1"/>
    <w:lsdException w:name="List Number 2" w:unhideWhenUsed="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unhideWhenUsed="1" w:qFormat="1"/>
    <w:lsdException w:name="List Continue 2" w:unhideWhenUsed="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qFormat="1"/>
    <w:lsdException w:name="Light List" w:uiPriority="61"/>
    <w:lsdException w:name="Light Grid" w:uiPriority="62"/>
    <w:lsdException w:name="Medium Shading 1" w:uiPriority="63"/>
    <w:lsdException w:name="Medium Shading 2" w:uiPriority="64" w:qFormat="1"/>
    <w:lsdException w:name="Medium List 1" w:uiPriority="65"/>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lsdException w:name="Colorful List" w:uiPriority="72" w:qFormat="1"/>
    <w:lsdException w:name="Colorful Grid" w:uiPriority="73"/>
    <w:lsdException w:name="Light Shading Accent 1" w:uiPriority="60"/>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qFormat="1"/>
    <w:lsdException w:name="Medium Grid 2 Accent 1" w:uiPriority="68"/>
    <w:lsdException w:name="Medium Grid 3 Accent 1" w:uiPriority="69" w:qFormat="1"/>
    <w:lsdException w:name="Dark List Accent 1" w:uiPriority="70" w:qFormat="1"/>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qFormat="1"/>
    <w:lsdException w:name="Medium List 1 Accent 2" w:uiPriority="65"/>
    <w:lsdException w:name="Medium List 2 Accent 2" w:uiPriority="66" w:qFormat="1"/>
    <w:lsdException w:name="Medium Grid 1 Accent 2" w:uiPriority="67"/>
    <w:lsdException w:name="Medium Grid 2 Accent 2" w:uiPriority="68" w:qFormat="1"/>
    <w:lsdException w:name="Medium Grid 3 Accent 2" w:uiPriority="69"/>
    <w:lsdException w:name="Dark List Accent 2" w:uiPriority="70"/>
    <w:lsdException w:name="Colorful Shading Accent 2" w:uiPriority="71" w:qFormat="1"/>
    <w:lsdException w:name="Colorful List Accent 2" w:uiPriority="72"/>
    <w:lsdException w:name="Colorful Grid Accent 2" w:uiPriority="73" w:qFormat="1"/>
    <w:lsdException w:name="Light Shading Accent 3" w:uiPriority="60" w:qFormat="1"/>
    <w:lsdException w:name="Light List Accent 3" w:uiPriority="61" w:qFormat="1"/>
    <w:lsdException w:name="Light Grid Accent 3" w:uiPriority="62"/>
    <w:lsdException w:name="Medium Shading 1 Accent 3" w:uiPriority="63"/>
    <w:lsdException w:name="Medium Shading 2 Accent 3" w:uiPriority="64" w:qFormat="1"/>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lsdException w:name="Medium List 1 Accent 4" w:uiPriority="65"/>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lsdException w:name="Colorful Shading Accent 4" w:uiPriority="71"/>
    <w:lsdException w:name="Colorful List Accent 4" w:uiPriority="72" w:qFormat="1"/>
    <w:lsdException w:name="Colorful Grid Accent 4" w:uiPriority="73"/>
    <w:lsdException w:name="Light Shading Accent 5" w:uiPriority="60"/>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lsdException w:name="Medium Grid 3 Accent 5" w:uiPriority="69"/>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lsdException w:name="Medium Shading 2 Accent 6" w:uiPriority="64"/>
    <w:lsdException w:name="Medium List 1 Accent 6" w:uiPriority="65" w:qFormat="1"/>
    <w:lsdException w:name="Medium List 2 Accent 6" w:uiPriority="66"/>
    <w:lsdException w:name="Medium Grid 1 Accent 6" w:uiPriority="67"/>
    <w:lsdException w:name="Medium Grid 2 Accent 6" w:uiPriority="68" w:qFormat="1"/>
    <w:lsdException w:name="Medium Grid 3 Accent 6" w:uiPriority="69" w:qFormat="1"/>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hAnsi="Times New Roman"/>
      <w:sz w:val="26"/>
      <w:szCs w:val="22"/>
      <w:lang w:val="en-US" w:eastAsia="en-US"/>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odyText2">
    <w:name w:val="Body Text 2"/>
    <w:basedOn w:val="Normal"/>
    <w:link w:val="BodyText2Char"/>
    <w:uiPriority w:val="99"/>
    <w:unhideWhenUsed/>
    <w:qFormat/>
    <w:pPr>
      <w:spacing w:after="120" w:line="480" w:lineRule="auto"/>
    </w:pPr>
  </w:style>
  <w:style w:type="paragraph" w:styleId="BodyText3">
    <w:name w:val="Body Text 3"/>
    <w:basedOn w:val="Normal"/>
    <w:link w:val="BodyText3Char"/>
    <w:uiPriority w:val="99"/>
    <w:unhideWhenUsed/>
    <w:qFormat/>
    <w:pPr>
      <w:spacing w:after="120"/>
    </w:pPr>
    <w:rPr>
      <w:sz w:val="16"/>
      <w:szCs w:val="16"/>
    </w:r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Normal"/>
    <w:uiPriority w:val="99"/>
    <w:unhideWhenUsed/>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Bullet">
    <w:name w:val="List Bullet"/>
    <w:basedOn w:val="Normal"/>
    <w:uiPriority w:val="99"/>
    <w:unhideWhenUsed/>
    <w:qFormat/>
    <w:pPr>
      <w:numPr>
        <w:numId w:val="1"/>
      </w:numPr>
      <w:contextualSpacing/>
    </w:pPr>
  </w:style>
  <w:style w:type="paragraph" w:styleId="ListBullet2">
    <w:name w:val="List Bullet 2"/>
    <w:basedOn w:val="Normal"/>
    <w:uiPriority w:val="99"/>
    <w:unhideWhenUsed/>
    <w:qFormat/>
    <w:pPr>
      <w:numPr>
        <w:numId w:val="2"/>
      </w:numPr>
      <w:contextualSpacing/>
    </w:pPr>
  </w:style>
  <w:style w:type="paragraph" w:styleId="ListBullet3">
    <w:name w:val="List Bullet 3"/>
    <w:basedOn w:val="Normal"/>
    <w:uiPriority w:val="99"/>
    <w:unhideWhenUsed/>
    <w:pPr>
      <w:numPr>
        <w:numId w:val="3"/>
      </w:numPr>
      <w:contextualSpacing/>
    </w:pPr>
  </w:style>
  <w:style w:type="paragraph" w:styleId="ListContinue">
    <w:name w:val="List Continue"/>
    <w:basedOn w:val="Normal"/>
    <w:uiPriority w:val="99"/>
    <w:unhideWhenUsed/>
    <w:qFormat/>
    <w:pPr>
      <w:spacing w:after="120"/>
      <w:ind w:left="360"/>
      <w:contextualSpacing/>
    </w:pPr>
  </w:style>
  <w:style w:type="paragraph" w:styleId="ListContinue2">
    <w:name w:val="List Continue 2"/>
    <w:basedOn w:val="Normal"/>
    <w:uiPriority w:val="99"/>
    <w:unhideWhenUsed/>
    <w:pPr>
      <w:spacing w:after="120"/>
      <w:ind w:left="720"/>
      <w:contextualSpacing/>
    </w:pPr>
  </w:style>
  <w:style w:type="paragraph" w:styleId="ListContinue3">
    <w:name w:val="List Continue 3"/>
    <w:basedOn w:val="Normal"/>
    <w:uiPriority w:val="99"/>
    <w:unhideWhenUsed/>
    <w:qFormat/>
    <w:pPr>
      <w:spacing w:after="120"/>
      <w:ind w:left="1080"/>
      <w:contextualSpacing/>
    </w:pPr>
  </w:style>
  <w:style w:type="paragraph" w:styleId="ListNumber">
    <w:name w:val="List Number"/>
    <w:basedOn w:val="Normal"/>
    <w:uiPriority w:val="99"/>
    <w:unhideWhenUsed/>
    <w:qFormat/>
    <w:pPr>
      <w:numPr>
        <w:numId w:val="4"/>
      </w:numPr>
      <w:contextualSpacing/>
    </w:pPr>
  </w:style>
  <w:style w:type="paragraph" w:styleId="ListNumber2">
    <w:name w:val="List Number 2"/>
    <w:basedOn w:val="Normal"/>
    <w:uiPriority w:val="99"/>
    <w:unhideWhenUsed/>
    <w:pPr>
      <w:numPr>
        <w:numId w:val="5"/>
      </w:numPr>
      <w:contextualSpacing/>
    </w:pPr>
  </w:style>
  <w:style w:type="paragraph" w:styleId="ListNumber3">
    <w:name w:val="List Number 3"/>
    <w:basedOn w:val="Normal"/>
    <w:uiPriority w:val="99"/>
    <w:unhideWhenUsed/>
    <w:qFormat/>
    <w:pPr>
      <w:numPr>
        <w:numId w:val="6"/>
      </w:numPr>
      <w:contextualSpacing/>
    </w:pPr>
  </w:style>
  <w:style w:type="paragraph" w:styleId="MacroText">
    <w:name w:val="macro"/>
    <w:link w:val="MacroTextChar"/>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hAnsi="Courier"/>
      <w:lang w:val="en-US" w:eastAsia="en-US"/>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LightShading">
    <w:name w:val="Light Shading"/>
    <w:basedOn w:val="TableNormal"/>
    <w:uiPriority w:val="60"/>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Pr>
      <w:color w:val="365F91" w:themeColor="accent1" w:themeShade="BF"/>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qFormat/>
    <w:rPr>
      <w:color w:val="943634" w:themeColor="accent2" w:themeShade="BF"/>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qFormat/>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qFormat/>
    <w:rPr>
      <w:color w:val="5F497A" w:themeColor="accent4" w:themeShade="BF"/>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Pr>
      <w:color w:val="31849B" w:themeColor="accent5" w:themeShade="BF"/>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qFormat/>
    <w:rPr>
      <w:color w:val="E36C0A" w:themeColor="accent6" w:themeShade="BF"/>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qFormat/>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qFormat/>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qFormat/>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qFormat/>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LightGrid-Accent1">
    <w:name w:val="Light Grid Accent 1"/>
    <w:basedOn w:val="TableNormal"/>
    <w:uiPriority w:val="62"/>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LightGrid-Accent2">
    <w:name w:val="Light Grid Accent 2"/>
    <w:basedOn w:val="TableNormal"/>
    <w:uiPriority w:val="62"/>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LightGrid-Accent3">
    <w:name w:val="Light Grid Accent 3"/>
    <w:basedOn w:val="TableNormal"/>
    <w:uiPriority w:val="62"/>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LightGrid-Accent4">
    <w:name w:val="Light Grid Accent 4"/>
    <w:basedOn w:val="TableNormal"/>
    <w:uiPriority w:val="62"/>
    <w:qFormat/>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LightGrid-Accent5">
    <w:name w:val="Light Grid Accent 5"/>
    <w:basedOn w:val="TableNormal"/>
    <w:uiPriority w:val="62"/>
    <w:qFormat/>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LightGrid-Accent6">
    <w:name w:val="Light Grid Accent 6"/>
    <w:basedOn w:val="TableNormal"/>
    <w:uiPriority w:val="62"/>
    <w:qFormat/>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MediumShading1">
    <w:name w:val="Medium Shading 1"/>
    <w:basedOn w:val="TableNormal"/>
    <w:uiPriority w:val="63"/>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qFormat/>
    <w:rPr>
      <w:color w:val="000000" w:themeColor="text1"/>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Pr>
      <w:color w:val="000000" w:themeColor="text1"/>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qFormat/>
    <w:rPr>
      <w:color w:val="000000" w:themeColor="text1"/>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Pr>
      <w:color w:val="000000" w:themeColor="text1"/>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qFormat/>
    <w:rPr>
      <w:color w:val="000000" w:themeColor="text1"/>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qFormat/>
    <w:rPr>
      <w:color w:val="000000" w:themeColor="text1"/>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qFormat/>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qFormat/>
    <w:rPr>
      <w:rFonts w:asciiTheme="majorHAnsi" w:eastAsiaTheme="majorEastAsia" w:hAnsiTheme="majorHAnsi" w:cstheme="majorBid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Pr>
      <w:rFonts w:asciiTheme="majorHAnsi" w:eastAsiaTheme="majorEastAsia" w:hAnsiTheme="majorHAnsi" w:cstheme="majorBid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qFormat/>
    <w:rPr>
      <w:rFonts w:asciiTheme="majorHAnsi" w:eastAsiaTheme="majorEastAsia" w:hAnsiTheme="majorHAnsi" w:cstheme="majorBid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qFormat/>
    <w:rPr>
      <w:rFonts w:asciiTheme="majorHAnsi" w:eastAsiaTheme="majorEastAsia" w:hAnsiTheme="majorHAnsi" w:cstheme="majorBid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asciiTheme="majorHAnsi" w:eastAsiaTheme="majorEastAsia" w:hAnsiTheme="majorHAnsi" w:cstheme="majorBid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qFormat/>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qFormat/>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qFormat/>
    <w:rPr>
      <w:rFonts w:asciiTheme="majorHAnsi" w:eastAsiaTheme="majorEastAsia" w:hAnsiTheme="majorHAnsi" w:cstheme="majorBid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asciiTheme="majorHAnsi" w:eastAsiaTheme="majorEastAsia" w:hAnsiTheme="majorHAnsi" w:cstheme="majorBid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qFormat/>
    <w:rPr>
      <w:rFonts w:asciiTheme="majorHAnsi" w:eastAsiaTheme="majorEastAsia" w:hAnsiTheme="majorHAnsi" w:cstheme="majorBid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asciiTheme="majorHAnsi" w:eastAsiaTheme="majorEastAsia" w:hAnsiTheme="majorHAnsi" w:cstheme="majorBid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qFormat/>
    <w:rPr>
      <w:rFonts w:asciiTheme="majorHAnsi" w:eastAsiaTheme="majorEastAsia" w:hAnsiTheme="majorHAnsi" w:cstheme="majorBid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MediumGrid3-Accent1">
    <w:name w:val="Medium Grid 3 Accent 1"/>
    <w:basedOn w:val="TableNormal"/>
    <w:uiPriority w:val="69"/>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MediumGrid3-Accent2">
    <w:name w:val="Medium Grid 3 Accent 2"/>
    <w:basedOn w:val="TableNormal"/>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MediumGrid3-Accent3">
    <w:name w:val="Medium Grid 3 Accent 3"/>
    <w:basedOn w:val="TableNormal"/>
    <w:uiPriority w:val="69"/>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MediumGrid3-Accent4">
    <w:name w:val="Medium Grid 3 Accent 4"/>
    <w:basedOn w:val="TableNormal"/>
    <w:uiPriority w:val="69"/>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MediumGrid3-Accent5">
    <w:name w:val="Medium Grid 3 Accent 5"/>
    <w:basedOn w:val="TableNormal"/>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MediumGrid3-Accent6">
    <w:name w:val="Medium Grid 3 Accent 6"/>
    <w:basedOn w:val="TableNormal"/>
    <w:uiPriority w:val="69"/>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DarkList">
    <w:name w:val="Dark List"/>
    <w:basedOn w:val="TableNormal"/>
    <w:uiPriority w:val="70"/>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Pr>
      <w:color w:val="000000" w:themeColor="text1"/>
    </w:rPr>
    <w:tblPr>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Pr>
      <w:color w:val="000000" w:themeColor="text1"/>
    </w:rPr>
    <w:tblPr>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qFormat/>
    <w:rPr>
      <w:color w:val="000000" w:themeColor="text1"/>
    </w:rPr>
    <w:tblPr>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Pr>
      <w:color w:val="000000" w:themeColor="text1"/>
    </w:rPr>
    <w:tblPr>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Pr>
      <w:color w:val="000000" w:themeColor="text1"/>
    </w:rPr>
    <w:tblPr>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qFormat/>
    <w:rPr>
      <w:color w:val="000000" w:themeColor="text1"/>
    </w:rPr>
    <w:tblPr>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Pr>
      <w:color w:val="000000" w:themeColor="text1"/>
    </w:rPr>
    <w:tblPr>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paragraph" w:styleId="NoSpacing">
    <w:name w:val="No Spacing"/>
    <w:uiPriority w:val="1"/>
    <w:qFormat/>
    <w:rPr>
      <w:sz w:val="22"/>
      <w:szCs w:val="22"/>
      <w:lang w:val="en-US"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color w:val="4F81BD" w:themeColor="accent1"/>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style>
  <w:style w:type="character" w:customStyle="1" w:styleId="BodyText2Char">
    <w:name w:val="Body Text 2 Char"/>
    <w:basedOn w:val="DefaultParagraphFont"/>
    <w:link w:val="BodyText2"/>
    <w:uiPriority w:val="99"/>
  </w:style>
  <w:style w:type="character" w:customStyle="1" w:styleId="BodyText3Char">
    <w:name w:val="Body Text 3 Char"/>
    <w:basedOn w:val="DefaultParagraphFont"/>
    <w:link w:val="BodyText3"/>
    <w:uiPriority w:val="99"/>
    <w:qFormat/>
    <w:rPr>
      <w:sz w:val="16"/>
      <w:szCs w:val="16"/>
    </w:rPr>
  </w:style>
  <w:style w:type="character" w:customStyle="1" w:styleId="MacroTextChar">
    <w:name w:val="Macro Text Char"/>
    <w:basedOn w:val="DefaultParagraphFont"/>
    <w:link w:val="MacroText"/>
    <w:uiPriority w:val="99"/>
    <w:qFormat/>
    <w:rPr>
      <w:rFonts w:ascii="Courier" w:hAnsi="Courier"/>
      <w:sz w:val="20"/>
      <w:szCs w:val="20"/>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qFormat/>
    <w:rPr>
      <w:i/>
      <w:i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44061" w:themeColor="accent1" w:themeShade="8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i/>
      <w:iCs/>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404040" w:themeColor="text1" w:themeTint="BF"/>
      <w:sz w:val="20"/>
      <w:szCs w:val="20"/>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qFormat/>
    <w:rPr>
      <w:b/>
      <w:bCs/>
      <w:i/>
      <w:iCs/>
      <w:color w:val="4F81BD" w:themeColor="accent1"/>
    </w:rPr>
  </w:style>
  <w:style w:type="character" w:customStyle="1" w:styleId="SubtleEmphasis1">
    <w:name w:val="Subtle Emphasis1"/>
    <w:basedOn w:val="DefaultParagraphFont"/>
    <w:uiPriority w:val="19"/>
    <w:qFormat/>
    <w:rPr>
      <w:i/>
      <w:iCs/>
      <w:color w:val="7F7F7F" w:themeColor="text1" w:themeTint="80"/>
    </w:rPr>
  </w:style>
  <w:style w:type="character" w:customStyle="1" w:styleId="IntenseEmphasis1">
    <w:name w:val="Intense Emphasis1"/>
    <w:basedOn w:val="DefaultParagraphFont"/>
    <w:uiPriority w:val="21"/>
    <w:qFormat/>
    <w:rPr>
      <w:b/>
      <w:bCs/>
      <w:i/>
      <w:iCs/>
      <w:color w:val="4F81BD" w:themeColor="accent1"/>
    </w:rPr>
  </w:style>
  <w:style w:type="character" w:customStyle="1" w:styleId="SubtleReference1">
    <w:name w:val="Subtle Reference1"/>
    <w:basedOn w:val="DefaultParagraphFont"/>
    <w:uiPriority w:val="31"/>
    <w:qFormat/>
    <w:rPr>
      <w:smallCaps/>
      <w:color w:val="C0504D" w:themeColor="accent2"/>
      <w:u w:val="single"/>
    </w:rPr>
  </w:style>
  <w:style w:type="character" w:customStyle="1" w:styleId="IntenseReference1">
    <w:name w:val="Intense Reference1"/>
    <w:basedOn w:val="DefaultParagraphFont"/>
    <w:uiPriority w:val="32"/>
    <w:qFormat/>
    <w:rPr>
      <w:b/>
      <w:bCs/>
      <w:smallCaps/>
      <w:color w:val="C0504D" w:themeColor="accent2"/>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outlineLvl w:val="9"/>
    </w:pPr>
  </w:style>
  <w:style w:type="table" w:customStyle="1" w:styleId="TableGrid1">
    <w:name w:val="Table Grid1"/>
    <w:basedOn w:val="TableNormal"/>
    <w:next w:val="TableGrid"/>
    <w:uiPriority w:val="59"/>
    <w:rsid w:val="000A0E1D"/>
    <w:rPr>
      <w:rFonts w:eastAsia="Aptos"/>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A2BF3"/>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690767">
      <w:bodyDiv w:val="1"/>
      <w:marLeft w:val="0"/>
      <w:marRight w:val="0"/>
      <w:marTop w:val="0"/>
      <w:marBottom w:val="0"/>
      <w:divBdr>
        <w:top w:val="none" w:sz="0" w:space="0" w:color="auto"/>
        <w:left w:val="none" w:sz="0" w:space="0" w:color="auto"/>
        <w:bottom w:val="none" w:sz="0" w:space="0" w:color="auto"/>
        <w:right w:val="none" w:sz="0" w:space="0" w:color="auto"/>
      </w:divBdr>
    </w:div>
    <w:div w:id="2031254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57B715-F83F-41AA-B001-1BBADCE0A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2235</Words>
  <Characters>12741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Nguyên Thành</dc:creator>
  <cp:keywords/>
  <dc:description/>
  <cp:lastModifiedBy>Admin</cp:lastModifiedBy>
  <cp:revision>6</cp:revision>
  <cp:lastPrinted>2025-12-04T01:51:00Z</cp:lastPrinted>
  <dcterms:created xsi:type="dcterms:W3CDTF">2026-03-26T05:06:00Z</dcterms:created>
  <dcterms:modified xsi:type="dcterms:W3CDTF">2026-03-26T10:12:00Z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6C9594B6722A4BC1A94CECAA9075CCB4_13</vt:lpwstr>
  </property>
</Properties>
</file>